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90D" w:rsidRPr="00AA048F" w:rsidRDefault="00D6108A" w:rsidP="00AA048F">
      <w:pPr>
        <w:pStyle w:val="BodyText"/>
        <w:tabs>
          <w:tab w:val="left" w:pos="8136"/>
        </w:tabs>
        <w:spacing w:line="360" w:lineRule="auto"/>
        <w:contextualSpacing/>
        <w:jc w:val="right"/>
        <w:rPr>
          <w:rFonts w:ascii="Arial" w:hAnsi="Arial" w:cs="Arial"/>
          <w:sz w:val="22"/>
          <w:szCs w:val="22"/>
        </w:rPr>
      </w:pPr>
      <w:r w:rsidRPr="00AA048F">
        <w:rPr>
          <w:rFonts w:ascii="Arial" w:hAnsi="Arial" w:cs="Arial"/>
          <w:sz w:val="22"/>
          <w:szCs w:val="22"/>
        </w:rPr>
        <w:t>Уп. Бр.</w:t>
      </w:r>
      <w:r w:rsidR="00E3090D" w:rsidRPr="00AA048F">
        <w:rPr>
          <w:rFonts w:ascii="Arial" w:hAnsi="Arial" w:cs="Arial"/>
          <w:sz w:val="22"/>
          <w:szCs w:val="22"/>
          <w:lang w:val="en-US"/>
        </w:rPr>
        <w:t>08-</w:t>
      </w:r>
      <w:r w:rsidR="00190DB7" w:rsidRPr="00AA048F">
        <w:rPr>
          <w:rFonts w:ascii="Arial" w:hAnsi="Arial" w:cs="Arial"/>
          <w:sz w:val="22"/>
          <w:szCs w:val="22"/>
          <w:lang w:val="en-US"/>
        </w:rPr>
        <w:t>1</w:t>
      </w:r>
      <w:r w:rsidR="00E72BF4" w:rsidRPr="00AA048F">
        <w:rPr>
          <w:rFonts w:ascii="Arial" w:hAnsi="Arial" w:cs="Arial"/>
          <w:sz w:val="22"/>
          <w:szCs w:val="22"/>
          <w:lang w:val="en-US"/>
        </w:rPr>
        <w:t>33</w:t>
      </w:r>
      <w:r w:rsidR="00E3090D" w:rsidRPr="00AA048F">
        <w:rPr>
          <w:rFonts w:ascii="Arial" w:hAnsi="Arial" w:cs="Arial"/>
          <w:sz w:val="22"/>
          <w:szCs w:val="22"/>
          <w:lang w:val="en-US"/>
        </w:rPr>
        <w:t>/20</w:t>
      </w:r>
      <w:r w:rsidR="004377C5" w:rsidRPr="00AA048F">
        <w:rPr>
          <w:rFonts w:ascii="Arial" w:hAnsi="Arial" w:cs="Arial"/>
          <w:sz w:val="22"/>
          <w:szCs w:val="22"/>
          <w:lang w:val="en-US"/>
        </w:rPr>
        <w:t>2</w:t>
      </w:r>
      <w:r w:rsidR="0011649F" w:rsidRPr="00AA048F">
        <w:rPr>
          <w:rFonts w:ascii="Arial" w:hAnsi="Arial" w:cs="Arial"/>
          <w:sz w:val="22"/>
          <w:szCs w:val="22"/>
        </w:rPr>
        <w:t>2</w:t>
      </w:r>
    </w:p>
    <w:p w:rsidR="00E3090D" w:rsidRPr="00AA048F" w:rsidRDefault="00E3090D" w:rsidP="00AA048F">
      <w:pPr>
        <w:pStyle w:val="BodyText"/>
        <w:tabs>
          <w:tab w:val="left" w:pos="8136"/>
        </w:tabs>
        <w:spacing w:line="360" w:lineRule="auto"/>
        <w:contextualSpacing/>
        <w:rPr>
          <w:rFonts w:ascii="Arial" w:hAnsi="Arial" w:cs="Arial"/>
          <w:sz w:val="22"/>
          <w:szCs w:val="22"/>
          <w:lang w:val="en-US"/>
        </w:rPr>
      </w:pPr>
    </w:p>
    <w:p w:rsidR="00E72BF4" w:rsidRPr="00AA048F" w:rsidRDefault="00E72BF4" w:rsidP="00AA048F">
      <w:pPr>
        <w:pStyle w:val="BodyText"/>
        <w:tabs>
          <w:tab w:val="left" w:pos="8136"/>
        </w:tabs>
        <w:spacing w:line="360" w:lineRule="auto"/>
        <w:contextualSpacing/>
        <w:rPr>
          <w:rFonts w:ascii="Arial" w:hAnsi="Arial" w:cs="Arial"/>
          <w:sz w:val="22"/>
          <w:szCs w:val="22"/>
          <w:lang w:val="en-US"/>
        </w:rPr>
      </w:pPr>
    </w:p>
    <w:p w:rsidR="00E3090D" w:rsidRPr="00AA048F" w:rsidRDefault="00E3090D" w:rsidP="00AA048F">
      <w:pPr>
        <w:pStyle w:val="BodyText"/>
        <w:tabs>
          <w:tab w:val="left" w:pos="8136"/>
        </w:tabs>
        <w:spacing w:line="360" w:lineRule="auto"/>
        <w:contextualSpacing/>
        <w:rPr>
          <w:rFonts w:ascii="Arial" w:hAnsi="Arial" w:cs="Arial"/>
          <w:sz w:val="22"/>
          <w:szCs w:val="22"/>
        </w:rPr>
      </w:pPr>
      <w:r w:rsidRPr="00AA048F">
        <w:rPr>
          <w:rFonts w:ascii="Arial" w:hAnsi="Arial" w:cs="Arial"/>
          <w:sz w:val="22"/>
          <w:szCs w:val="22"/>
          <w:lang w:val="en-US"/>
        </w:rPr>
        <w:t xml:space="preserve">Комисијата за заштита на конкуренцијата врз основа на член 28 и член 19 став (1) точка 2) од Законот за заштита на конкуренцијата („Службен весник на Република Македонија“ бр. 145/10, 136/11, 41/2014, 53/16 и 83/18), а постапувајќи по известувањето за концентрација поднесено од </w:t>
      </w:r>
      <w:r w:rsidR="00CE3814" w:rsidRPr="00AA048F">
        <w:rPr>
          <w:rFonts w:ascii="Arial" w:hAnsi="Arial" w:cs="Arial"/>
          <w:sz w:val="22"/>
          <w:szCs w:val="22"/>
          <w:lang w:val="en-US"/>
        </w:rPr>
        <w:t xml:space="preserve">страна на </w:t>
      </w:r>
      <w:r w:rsidR="00E72BF4" w:rsidRPr="00AA048F">
        <w:rPr>
          <w:rFonts w:ascii="Arial" w:hAnsi="Arial" w:cs="Arial"/>
          <w:sz w:val="22"/>
          <w:szCs w:val="22"/>
          <w:lang w:val="en-US"/>
        </w:rPr>
        <w:t>ПХО П ГмбХ, со седиште на адреса Лангендорфер Штрасе 23, 06667 Вajсенфелс, Германија</w:t>
      </w:r>
      <w:r w:rsidR="00944157" w:rsidRPr="00AA048F">
        <w:rPr>
          <w:rFonts w:ascii="Arial" w:hAnsi="Arial" w:cs="Arial"/>
          <w:sz w:val="22"/>
          <w:szCs w:val="22"/>
          <w:lang w:val="en-US"/>
        </w:rPr>
        <w:t xml:space="preserve"> </w:t>
      </w:r>
      <w:r w:rsidR="00E153B5" w:rsidRPr="00AA048F">
        <w:rPr>
          <w:rFonts w:ascii="Arial" w:hAnsi="Arial" w:cs="Arial"/>
          <w:sz w:val="22"/>
          <w:szCs w:val="22"/>
          <w:lang w:val="en-US"/>
        </w:rPr>
        <w:t xml:space="preserve">преку </w:t>
      </w:r>
      <w:r w:rsidR="00E72BF4" w:rsidRPr="00AA048F">
        <w:rPr>
          <w:rFonts w:ascii="Arial" w:hAnsi="Arial" w:cs="Arial"/>
          <w:sz w:val="22"/>
          <w:szCs w:val="22"/>
          <w:lang w:val="en-US"/>
        </w:rPr>
        <w:t>Божидар Милошевиќ, Адвокат</w:t>
      </w:r>
      <w:r w:rsidR="00E153B5" w:rsidRPr="00AA048F">
        <w:rPr>
          <w:rFonts w:ascii="Arial" w:hAnsi="Arial" w:cs="Arial"/>
          <w:sz w:val="22"/>
          <w:szCs w:val="22"/>
          <w:lang w:val="en-US"/>
        </w:rPr>
        <w:t xml:space="preserve"> од Скопје</w:t>
      </w:r>
      <w:r w:rsidR="00CB6021" w:rsidRPr="00AA048F">
        <w:rPr>
          <w:rFonts w:ascii="Arial" w:hAnsi="Arial" w:cs="Arial"/>
          <w:sz w:val="22"/>
          <w:szCs w:val="22"/>
          <w:lang w:val="en-US"/>
        </w:rPr>
        <w:t>,</w:t>
      </w:r>
      <w:r w:rsidR="00E153B5" w:rsidRPr="00AA048F">
        <w:rPr>
          <w:rFonts w:ascii="Arial" w:hAnsi="Arial" w:cs="Arial"/>
          <w:sz w:val="22"/>
          <w:szCs w:val="22"/>
          <w:lang w:val="en-US"/>
        </w:rPr>
        <w:t xml:space="preserve"> </w:t>
      </w:r>
      <w:r w:rsidRPr="00AA048F">
        <w:rPr>
          <w:rFonts w:ascii="Arial" w:hAnsi="Arial" w:cs="Arial"/>
          <w:sz w:val="22"/>
          <w:szCs w:val="22"/>
          <w:lang w:val="en-US"/>
        </w:rPr>
        <w:t xml:space="preserve">на седницата одржана </w:t>
      </w:r>
      <w:bookmarkStart w:id="0" w:name="_GoBack"/>
      <w:bookmarkEnd w:id="0"/>
      <w:r w:rsidRPr="004C71CA">
        <w:rPr>
          <w:rFonts w:ascii="Arial" w:hAnsi="Arial" w:cs="Arial"/>
          <w:sz w:val="22"/>
          <w:szCs w:val="22"/>
          <w:lang w:val="en-US"/>
        </w:rPr>
        <w:t>на ден</w:t>
      </w:r>
      <w:r w:rsidR="0050186D" w:rsidRPr="004C71CA">
        <w:rPr>
          <w:rFonts w:ascii="Arial" w:hAnsi="Arial" w:cs="Arial"/>
          <w:sz w:val="22"/>
          <w:szCs w:val="22"/>
        </w:rPr>
        <w:t xml:space="preserve"> </w:t>
      </w:r>
      <w:r w:rsidR="004C71CA" w:rsidRPr="004C71CA">
        <w:rPr>
          <w:rFonts w:ascii="Arial" w:hAnsi="Arial" w:cs="Arial"/>
          <w:sz w:val="22"/>
          <w:szCs w:val="22"/>
        </w:rPr>
        <w:t>2</w:t>
      </w:r>
      <w:r w:rsidR="004C71CA" w:rsidRPr="004C71CA">
        <w:rPr>
          <w:rFonts w:ascii="Arial" w:hAnsi="Arial" w:cs="Arial"/>
          <w:sz w:val="22"/>
          <w:szCs w:val="22"/>
          <w:lang w:val="en-US"/>
        </w:rPr>
        <w:t>7</w:t>
      </w:r>
      <w:r w:rsidR="00190DB7" w:rsidRPr="004C71CA">
        <w:rPr>
          <w:rFonts w:ascii="Arial" w:hAnsi="Arial" w:cs="Arial"/>
          <w:sz w:val="22"/>
          <w:szCs w:val="22"/>
        </w:rPr>
        <w:t>.</w:t>
      </w:r>
      <w:r w:rsidR="00944157" w:rsidRPr="00AA048F">
        <w:rPr>
          <w:rFonts w:ascii="Arial" w:hAnsi="Arial" w:cs="Arial"/>
          <w:sz w:val="22"/>
          <w:szCs w:val="22"/>
        </w:rPr>
        <w:t>10</w:t>
      </w:r>
      <w:r w:rsidR="002257A0" w:rsidRPr="00AA048F">
        <w:rPr>
          <w:rFonts w:ascii="Arial" w:hAnsi="Arial" w:cs="Arial"/>
          <w:sz w:val="22"/>
          <w:szCs w:val="22"/>
        </w:rPr>
        <w:t>.</w:t>
      </w:r>
      <w:r w:rsidR="004377C5" w:rsidRPr="00AA048F">
        <w:rPr>
          <w:rFonts w:ascii="Arial" w:hAnsi="Arial" w:cs="Arial"/>
          <w:sz w:val="22"/>
          <w:szCs w:val="22"/>
          <w:lang w:val="en-US"/>
        </w:rPr>
        <w:t>202</w:t>
      </w:r>
      <w:r w:rsidR="0011649F" w:rsidRPr="00AA048F">
        <w:rPr>
          <w:rFonts w:ascii="Arial" w:hAnsi="Arial" w:cs="Arial"/>
          <w:sz w:val="22"/>
          <w:szCs w:val="22"/>
        </w:rPr>
        <w:t>2</w:t>
      </w:r>
      <w:r w:rsidRPr="00AA048F">
        <w:rPr>
          <w:rFonts w:ascii="Arial" w:hAnsi="Arial" w:cs="Arial"/>
          <w:color w:val="000000" w:themeColor="text1"/>
          <w:sz w:val="22"/>
          <w:szCs w:val="22"/>
        </w:rPr>
        <w:t xml:space="preserve"> </w:t>
      </w:r>
      <w:r w:rsidRPr="00AA048F">
        <w:rPr>
          <w:rFonts w:ascii="Arial" w:hAnsi="Arial" w:cs="Arial"/>
          <w:sz w:val="22"/>
          <w:szCs w:val="22"/>
        </w:rPr>
        <w:t>година, го донесе следното</w:t>
      </w:r>
    </w:p>
    <w:p w:rsidR="00E3090D" w:rsidRPr="00AA048F" w:rsidRDefault="00E3090D" w:rsidP="00AA048F">
      <w:pPr>
        <w:pStyle w:val="BodyText"/>
        <w:spacing w:line="360" w:lineRule="auto"/>
        <w:contextualSpacing/>
        <w:jc w:val="center"/>
        <w:rPr>
          <w:rFonts w:ascii="Arial" w:hAnsi="Arial" w:cs="Arial"/>
          <w:sz w:val="22"/>
          <w:szCs w:val="22"/>
          <w:lang w:val="en-US"/>
        </w:rPr>
      </w:pPr>
    </w:p>
    <w:p w:rsidR="00AA048F" w:rsidRPr="00AA048F" w:rsidRDefault="00E3090D" w:rsidP="00AA048F">
      <w:pPr>
        <w:pStyle w:val="BodyText"/>
        <w:spacing w:line="360" w:lineRule="auto"/>
        <w:contextualSpacing/>
        <w:jc w:val="center"/>
        <w:rPr>
          <w:rFonts w:ascii="Arial" w:hAnsi="Arial" w:cs="Arial"/>
          <w:b/>
          <w:sz w:val="22"/>
          <w:szCs w:val="22"/>
        </w:rPr>
      </w:pPr>
      <w:r w:rsidRPr="00AA048F">
        <w:rPr>
          <w:rFonts w:ascii="Arial" w:hAnsi="Arial" w:cs="Arial"/>
          <w:b/>
          <w:sz w:val="22"/>
          <w:szCs w:val="22"/>
        </w:rPr>
        <w:t>Р Е Ш Е Н И Е</w:t>
      </w:r>
    </w:p>
    <w:p w:rsidR="00AA048F" w:rsidRPr="00AA048F" w:rsidRDefault="00AA048F" w:rsidP="00AA048F">
      <w:pPr>
        <w:pStyle w:val="BodyText"/>
        <w:spacing w:line="360" w:lineRule="auto"/>
        <w:contextualSpacing/>
        <w:jc w:val="center"/>
        <w:rPr>
          <w:rFonts w:ascii="Arial" w:hAnsi="Arial" w:cs="Arial"/>
          <w:b/>
          <w:sz w:val="22"/>
          <w:szCs w:val="22"/>
        </w:rPr>
      </w:pPr>
    </w:p>
    <w:p w:rsidR="00E3090D" w:rsidRPr="00AA048F" w:rsidRDefault="00E3090D" w:rsidP="00AA048F">
      <w:pPr>
        <w:pStyle w:val="BodyText"/>
        <w:spacing w:line="360" w:lineRule="auto"/>
        <w:contextualSpacing/>
        <w:rPr>
          <w:rFonts w:ascii="Arial" w:hAnsi="Arial" w:cs="Arial"/>
        </w:rPr>
      </w:pPr>
      <w:r w:rsidRPr="00AA048F">
        <w:rPr>
          <w:rFonts w:ascii="Arial" w:hAnsi="Arial" w:cs="Arial"/>
          <w:sz w:val="22"/>
          <w:szCs w:val="22"/>
          <w:lang w:val="en-US"/>
        </w:rPr>
        <w:t xml:space="preserve">Се утврдува дека концентрацијата </w:t>
      </w:r>
      <w:r w:rsidR="00CE3814" w:rsidRPr="00AA048F">
        <w:rPr>
          <w:rFonts w:ascii="Arial" w:hAnsi="Arial" w:cs="Arial"/>
          <w:sz w:val="22"/>
          <w:szCs w:val="22"/>
          <w:lang w:val="en-US"/>
        </w:rPr>
        <w:t xml:space="preserve">која се однесува на стекнување на </w:t>
      </w:r>
      <w:r w:rsidR="00190DB7" w:rsidRPr="00AA048F">
        <w:rPr>
          <w:rFonts w:ascii="Arial" w:hAnsi="Arial" w:cs="Arial"/>
          <w:sz w:val="22"/>
          <w:szCs w:val="22"/>
          <w:lang w:val="en-US"/>
        </w:rPr>
        <w:t>самостојна</w:t>
      </w:r>
      <w:r w:rsidR="004D3DF4" w:rsidRPr="00AA048F">
        <w:rPr>
          <w:rFonts w:ascii="Arial" w:hAnsi="Arial" w:cs="Arial"/>
          <w:sz w:val="22"/>
          <w:szCs w:val="22"/>
          <w:lang w:val="en-US"/>
        </w:rPr>
        <w:t xml:space="preserve"> контрола </w:t>
      </w:r>
      <w:r w:rsidR="004C1C75" w:rsidRPr="00AA048F">
        <w:rPr>
          <w:rFonts w:ascii="Arial" w:hAnsi="Arial" w:cs="Arial"/>
          <w:sz w:val="22"/>
          <w:szCs w:val="22"/>
          <w:lang w:val="en-US"/>
        </w:rPr>
        <w:t xml:space="preserve">од страна на </w:t>
      </w:r>
      <w:r w:rsidR="00E72BF4" w:rsidRPr="00AA048F">
        <w:rPr>
          <w:rFonts w:ascii="Arial" w:hAnsi="Arial" w:cs="Arial"/>
          <w:sz w:val="22"/>
          <w:szCs w:val="22"/>
          <w:lang w:val="en-US"/>
        </w:rPr>
        <w:t>ПХО П ГмбХ, со седиште на адреса Лангендорфер Штрасе 23, 06667 Вajсенфелс, Германија</w:t>
      </w:r>
      <w:r w:rsidR="00944157" w:rsidRPr="00AA048F">
        <w:rPr>
          <w:rFonts w:ascii="Arial" w:hAnsi="Arial" w:cs="Arial"/>
          <w:sz w:val="22"/>
          <w:szCs w:val="22"/>
          <w:lang w:val="en-US"/>
        </w:rPr>
        <w:t xml:space="preserve"> </w:t>
      </w:r>
      <w:r w:rsidR="00CB6021" w:rsidRPr="00AA048F">
        <w:rPr>
          <w:rFonts w:ascii="Arial" w:hAnsi="Arial" w:cs="Arial"/>
          <w:sz w:val="22"/>
          <w:szCs w:val="22"/>
          <w:lang w:val="en-US"/>
        </w:rPr>
        <w:t xml:space="preserve">над </w:t>
      </w:r>
      <w:r w:rsidR="00E72BF4" w:rsidRPr="00AA048F">
        <w:rPr>
          <w:rFonts w:ascii="Arial" w:hAnsi="Arial" w:cs="Arial"/>
          <w:sz w:val="22"/>
          <w:szCs w:val="22"/>
          <w:lang w:val="en-US"/>
        </w:rPr>
        <w:t>Стора Енсо Максау ГмбХ, со регистрирано седиште на Мичерлихштрасе 76187 Карлсруе, Германија</w:t>
      </w:r>
      <w:r w:rsidR="00190DB7" w:rsidRPr="00AA048F">
        <w:rPr>
          <w:rFonts w:ascii="Arial" w:hAnsi="Arial" w:cs="Arial"/>
          <w:sz w:val="22"/>
          <w:szCs w:val="22"/>
          <w:lang w:val="en-US"/>
        </w:rPr>
        <w:t xml:space="preserve">, </w:t>
      </w:r>
      <w:r w:rsidR="005D41EE" w:rsidRPr="00AA048F">
        <w:rPr>
          <w:rFonts w:ascii="Arial" w:hAnsi="Arial" w:cs="Arial"/>
          <w:sz w:val="22"/>
          <w:szCs w:val="22"/>
          <w:lang w:val="en-US"/>
        </w:rPr>
        <w:t>по пат на купопродажба на удели</w:t>
      </w:r>
      <w:r w:rsidR="00855B2D" w:rsidRPr="00AA048F">
        <w:rPr>
          <w:rFonts w:ascii="Arial" w:hAnsi="Arial" w:cs="Arial"/>
          <w:sz w:val="22"/>
          <w:szCs w:val="22"/>
          <w:lang w:val="en-US"/>
        </w:rPr>
        <w:t>,</w:t>
      </w:r>
      <w:r w:rsidR="004D3DF4" w:rsidRPr="00AA048F">
        <w:rPr>
          <w:rFonts w:ascii="Arial" w:hAnsi="Arial" w:cs="Arial"/>
          <w:sz w:val="22"/>
          <w:szCs w:val="22"/>
          <w:lang w:val="en-US"/>
        </w:rPr>
        <w:t xml:space="preserve"> </w:t>
      </w:r>
      <w:r w:rsidRPr="00AA048F">
        <w:rPr>
          <w:rFonts w:ascii="Arial" w:hAnsi="Arial" w:cs="Arial"/>
          <w:sz w:val="22"/>
          <w:szCs w:val="22"/>
          <w:lang w:val="en-US"/>
        </w:rPr>
        <w:t>иако потпаѓа под одредбите на Законот за заштита на конкуренцијата нема да има за последица значително спречување, ограничување или нарушување на ефективната конкуренција на пазарот или на негов суштински дел, особено како резултат на создавање или зајакнување на доминантната позиција на учесниците и</w:t>
      </w:r>
      <w:r w:rsidRPr="00AA048F">
        <w:rPr>
          <w:rFonts w:ascii="Arial" w:hAnsi="Arial" w:cs="Arial"/>
        </w:rPr>
        <w:t xml:space="preserve"> </w:t>
      </w:r>
      <w:r w:rsidRPr="00AA048F">
        <w:rPr>
          <w:rFonts w:ascii="Arial" w:hAnsi="Arial" w:cs="Arial"/>
          <w:b/>
        </w:rPr>
        <w:t>е во согласност со одредбите на Законот за заштита на конкуренцијата во смисла на член 19 став (1) точка 2) од Законот за заштита на конкуренцијата.</w:t>
      </w:r>
    </w:p>
    <w:p w:rsidR="00E3090D" w:rsidRPr="00AA048F" w:rsidRDefault="00E3090D" w:rsidP="00AA048F">
      <w:pPr>
        <w:pStyle w:val="BodyText"/>
        <w:spacing w:line="360" w:lineRule="auto"/>
        <w:contextualSpacing/>
        <w:rPr>
          <w:rFonts w:ascii="Arial" w:hAnsi="Arial" w:cs="Arial"/>
          <w:sz w:val="22"/>
          <w:szCs w:val="22"/>
        </w:rPr>
      </w:pPr>
      <w:r w:rsidRPr="00AA048F">
        <w:rPr>
          <w:rFonts w:ascii="Arial" w:hAnsi="Arial" w:cs="Arial"/>
          <w:sz w:val="22"/>
          <w:szCs w:val="22"/>
        </w:rPr>
        <w:t>Се задолжува подносителот на известувањето за концентрација да плати административна такса за известување за концентрација во износ од 6.000,оо ден. и за решението во износ од 30.000,оо ден., по тарифен број 34 од Законот за административни такси („Службен весник на Република Македонија“ бр.17/93, 20/96, 7/98, 13/01, 24/03, 19/04, 61/04</w:t>
      </w:r>
      <w:r w:rsidRPr="00AA048F">
        <w:rPr>
          <w:rFonts w:ascii="Arial" w:hAnsi="Arial" w:cs="Arial"/>
          <w:sz w:val="22"/>
          <w:szCs w:val="22"/>
          <w:lang w:val="en-US"/>
        </w:rPr>
        <w:t xml:space="preserve">, </w:t>
      </w:r>
      <w:r w:rsidRPr="00AA048F">
        <w:rPr>
          <w:rFonts w:ascii="Arial" w:hAnsi="Arial" w:cs="Arial"/>
          <w:sz w:val="22"/>
          <w:szCs w:val="22"/>
        </w:rPr>
        <w:t>95/05</w:t>
      </w:r>
      <w:r w:rsidRPr="00AA048F">
        <w:rPr>
          <w:rFonts w:ascii="Arial" w:hAnsi="Arial" w:cs="Arial"/>
          <w:sz w:val="22"/>
          <w:szCs w:val="22"/>
          <w:lang w:val="en-US"/>
        </w:rPr>
        <w:t>, 7/06, 70/06, 92/07, 88/08, 130/08, 6/10, 145/10, 17/11</w:t>
      </w:r>
      <w:r w:rsidRPr="00AA048F">
        <w:rPr>
          <w:rFonts w:ascii="Arial" w:hAnsi="Arial" w:cs="Arial"/>
          <w:sz w:val="22"/>
          <w:szCs w:val="22"/>
        </w:rPr>
        <w:t>) на сметка на Буџетот на Република Северна Македонија бр. 100000000063095, уплатна сметка 840...03161, приходна шифра и програма 72231300.</w:t>
      </w:r>
    </w:p>
    <w:p w:rsidR="004C1C75" w:rsidRPr="00AA048F" w:rsidRDefault="004C1C75" w:rsidP="00AA048F">
      <w:pPr>
        <w:pStyle w:val="BodyText"/>
        <w:spacing w:line="360" w:lineRule="auto"/>
        <w:contextualSpacing/>
        <w:rPr>
          <w:rFonts w:ascii="Arial" w:hAnsi="Arial" w:cs="Arial"/>
          <w:sz w:val="22"/>
          <w:szCs w:val="22"/>
        </w:rPr>
      </w:pPr>
    </w:p>
    <w:p w:rsidR="00E3090D" w:rsidRPr="00AA048F" w:rsidRDefault="00E3090D" w:rsidP="00AA048F">
      <w:pPr>
        <w:pStyle w:val="BodyText"/>
        <w:spacing w:line="360" w:lineRule="auto"/>
        <w:contextualSpacing/>
        <w:rPr>
          <w:rFonts w:ascii="Arial" w:hAnsi="Arial" w:cs="Arial"/>
          <w:color w:val="FF0000"/>
          <w:sz w:val="22"/>
          <w:szCs w:val="22"/>
        </w:rPr>
      </w:pPr>
      <w:r w:rsidRPr="00AA048F">
        <w:rPr>
          <w:rFonts w:ascii="Arial" w:hAnsi="Arial" w:cs="Arial"/>
          <w:sz w:val="22"/>
          <w:szCs w:val="22"/>
        </w:rPr>
        <w:t>Тужбата  за поведување на управен спор не го одлага извршувањето на решението.</w:t>
      </w:r>
    </w:p>
    <w:p w:rsidR="00E3090D" w:rsidRPr="00AA048F" w:rsidRDefault="00E3090D" w:rsidP="00AA048F">
      <w:pPr>
        <w:pStyle w:val="BodyText"/>
        <w:spacing w:line="360" w:lineRule="auto"/>
        <w:contextualSpacing/>
        <w:rPr>
          <w:rFonts w:ascii="Arial" w:hAnsi="Arial" w:cs="Arial"/>
          <w:sz w:val="22"/>
          <w:szCs w:val="22"/>
          <w:lang w:val="en-US"/>
        </w:rPr>
      </w:pPr>
    </w:p>
    <w:p w:rsidR="00254F08" w:rsidRPr="00AA048F" w:rsidRDefault="00254F08" w:rsidP="00AA048F">
      <w:pPr>
        <w:spacing w:after="0" w:line="360" w:lineRule="auto"/>
        <w:contextualSpacing/>
        <w:jc w:val="center"/>
        <w:rPr>
          <w:rFonts w:ascii="Arial" w:hAnsi="Arial" w:cs="Arial"/>
          <w:b/>
          <w:lang w:val="mk-MK"/>
        </w:rPr>
      </w:pPr>
    </w:p>
    <w:p w:rsidR="00254F08" w:rsidRPr="00AA048F" w:rsidRDefault="00254F08" w:rsidP="00AA048F">
      <w:pPr>
        <w:spacing w:after="0" w:line="360" w:lineRule="auto"/>
        <w:contextualSpacing/>
        <w:jc w:val="center"/>
        <w:rPr>
          <w:rFonts w:ascii="Arial" w:hAnsi="Arial" w:cs="Arial"/>
          <w:b/>
          <w:lang w:val="mk-MK"/>
        </w:rPr>
      </w:pPr>
    </w:p>
    <w:p w:rsidR="00944157" w:rsidRPr="00AA048F" w:rsidRDefault="00944157" w:rsidP="00AA048F">
      <w:pPr>
        <w:spacing w:after="0" w:line="360" w:lineRule="auto"/>
        <w:contextualSpacing/>
        <w:jc w:val="center"/>
        <w:rPr>
          <w:rFonts w:ascii="Arial" w:hAnsi="Arial" w:cs="Arial"/>
          <w:b/>
          <w:lang w:val="mk-MK"/>
        </w:rPr>
      </w:pPr>
    </w:p>
    <w:p w:rsidR="00E3090D" w:rsidRPr="00AA048F" w:rsidRDefault="00E3090D" w:rsidP="00AA048F">
      <w:pPr>
        <w:spacing w:after="0" w:line="360" w:lineRule="auto"/>
        <w:contextualSpacing/>
        <w:jc w:val="center"/>
        <w:rPr>
          <w:rFonts w:ascii="Arial" w:hAnsi="Arial" w:cs="Arial"/>
          <w:b/>
          <w:lang w:val="mk-MK"/>
        </w:rPr>
      </w:pPr>
      <w:r w:rsidRPr="00AA048F">
        <w:rPr>
          <w:rFonts w:ascii="Arial" w:hAnsi="Arial" w:cs="Arial"/>
          <w:b/>
          <w:lang w:val="mk-MK"/>
        </w:rPr>
        <w:lastRenderedPageBreak/>
        <w:t>О б р а з л о ж е н и е</w:t>
      </w:r>
    </w:p>
    <w:p w:rsidR="00E3090D" w:rsidRPr="00AA048F" w:rsidRDefault="00E3090D" w:rsidP="00AA048F">
      <w:pPr>
        <w:spacing w:after="0" w:line="360" w:lineRule="auto"/>
        <w:contextualSpacing/>
        <w:jc w:val="center"/>
        <w:rPr>
          <w:rFonts w:ascii="Arial" w:hAnsi="Arial" w:cs="Arial"/>
          <w:b/>
        </w:rPr>
      </w:pPr>
    </w:p>
    <w:p w:rsidR="00E213FE" w:rsidRPr="00AA048F" w:rsidRDefault="00E3090D" w:rsidP="00AA048F">
      <w:pPr>
        <w:widowControl w:val="0"/>
        <w:spacing w:line="360" w:lineRule="auto"/>
        <w:contextualSpacing/>
        <w:jc w:val="both"/>
        <w:rPr>
          <w:rFonts w:ascii="Arial" w:hAnsi="Arial" w:cs="Arial"/>
          <w:lang w:val="mk-MK"/>
        </w:rPr>
      </w:pPr>
      <w:r w:rsidRPr="00AA048F">
        <w:rPr>
          <w:rFonts w:ascii="Arial" w:hAnsi="Arial" w:cs="Arial"/>
        </w:rPr>
        <w:t>Согласно член 15 од Законот за заштита на конкуренцијата</w:t>
      </w:r>
      <w:r w:rsidR="00E72BF4" w:rsidRPr="00AA048F">
        <w:rPr>
          <w:rFonts w:ascii="Arial" w:hAnsi="Arial" w:cs="Arial"/>
          <w:lang w:val="mk-MK"/>
        </w:rPr>
        <w:t>,</w:t>
      </w:r>
      <w:r w:rsidRPr="00AA048F">
        <w:rPr>
          <w:rFonts w:ascii="Arial" w:hAnsi="Arial" w:cs="Arial"/>
        </w:rPr>
        <w:t xml:space="preserve"> на </w:t>
      </w:r>
      <w:r w:rsidR="00E72BF4" w:rsidRPr="00AA048F">
        <w:rPr>
          <w:rFonts w:ascii="Arial" w:hAnsi="Arial" w:cs="Arial"/>
          <w:lang w:val="mk-MK"/>
        </w:rPr>
        <w:t>30</w:t>
      </w:r>
      <w:r w:rsidR="00944157" w:rsidRPr="00AA048F">
        <w:rPr>
          <w:rFonts w:ascii="Arial" w:hAnsi="Arial" w:cs="Arial"/>
          <w:lang w:val="mk-MK"/>
        </w:rPr>
        <w:t>.09</w:t>
      </w:r>
      <w:r w:rsidR="00051555" w:rsidRPr="00AA048F">
        <w:rPr>
          <w:rFonts w:ascii="Arial" w:hAnsi="Arial" w:cs="Arial"/>
        </w:rPr>
        <w:t>.202</w:t>
      </w:r>
      <w:r w:rsidR="00CB6021" w:rsidRPr="00AA048F">
        <w:rPr>
          <w:rFonts w:ascii="Arial" w:hAnsi="Arial" w:cs="Arial"/>
          <w:lang w:val="mk-MK"/>
        </w:rPr>
        <w:t>2</w:t>
      </w:r>
      <w:r w:rsidR="00051555" w:rsidRPr="00AA048F">
        <w:rPr>
          <w:rFonts w:ascii="Arial" w:hAnsi="Arial" w:cs="Arial"/>
        </w:rPr>
        <w:t xml:space="preserve"> година</w:t>
      </w:r>
      <w:r w:rsidR="00314865" w:rsidRPr="00AA048F">
        <w:rPr>
          <w:rFonts w:ascii="Arial" w:hAnsi="Arial" w:cs="Arial"/>
        </w:rPr>
        <w:t xml:space="preserve">, </w:t>
      </w:r>
      <w:r w:rsidR="00AA048F" w:rsidRPr="00AA048F">
        <w:rPr>
          <w:rFonts w:ascii="Arial" w:hAnsi="Arial" w:cs="Arial"/>
          <w:lang w:val="mk-MK"/>
        </w:rPr>
        <w:t xml:space="preserve">а дополнето на 12.10.2022 година, </w:t>
      </w:r>
      <w:r w:rsidRPr="00AA048F">
        <w:rPr>
          <w:rFonts w:ascii="Arial" w:hAnsi="Arial" w:cs="Arial"/>
          <w:lang w:val="mk-MK"/>
        </w:rPr>
        <w:t xml:space="preserve">до </w:t>
      </w:r>
      <w:r w:rsidRPr="00AA048F">
        <w:rPr>
          <w:rFonts w:ascii="Arial" w:hAnsi="Arial" w:cs="Arial"/>
        </w:rPr>
        <w:t>Комисијата за заштита на конкуренцијата</w:t>
      </w:r>
      <w:r w:rsidRPr="00AA048F">
        <w:rPr>
          <w:rFonts w:ascii="Arial" w:hAnsi="Arial" w:cs="Arial"/>
          <w:lang w:val="mk-MK"/>
        </w:rPr>
        <w:t xml:space="preserve"> (во понатамошниот текст: Комисија)</w:t>
      </w:r>
      <w:r w:rsidRPr="00AA048F">
        <w:rPr>
          <w:rFonts w:ascii="Arial" w:hAnsi="Arial" w:cs="Arial"/>
        </w:rPr>
        <w:t xml:space="preserve"> </w:t>
      </w:r>
      <w:r w:rsidR="00555CF7" w:rsidRPr="00AA048F">
        <w:rPr>
          <w:rFonts w:ascii="Arial" w:hAnsi="Arial" w:cs="Arial"/>
          <w:lang w:val="mk-MK"/>
        </w:rPr>
        <w:t>е</w:t>
      </w:r>
      <w:r w:rsidRPr="00AA048F">
        <w:rPr>
          <w:rFonts w:ascii="Arial" w:hAnsi="Arial" w:cs="Arial"/>
          <w:lang w:val="mk-MK"/>
        </w:rPr>
        <w:t xml:space="preserve"> доставено</w:t>
      </w:r>
      <w:r w:rsidRPr="00AA048F">
        <w:rPr>
          <w:rFonts w:ascii="Arial" w:hAnsi="Arial" w:cs="Arial"/>
        </w:rPr>
        <w:t xml:space="preserve"> известување за концентрација</w:t>
      </w:r>
      <w:r w:rsidRPr="00AA048F">
        <w:rPr>
          <w:rFonts w:ascii="Arial" w:hAnsi="Arial" w:cs="Arial"/>
          <w:lang w:val="mk-MK"/>
        </w:rPr>
        <w:t xml:space="preserve"> </w:t>
      </w:r>
      <w:r w:rsidR="00F625D1" w:rsidRPr="00AA048F">
        <w:rPr>
          <w:rFonts w:ascii="Arial" w:hAnsi="Arial" w:cs="Arial"/>
          <w:lang w:val="mk-MK"/>
        </w:rPr>
        <w:t xml:space="preserve">од </w:t>
      </w:r>
      <w:r w:rsidR="00AA048F" w:rsidRPr="00AA048F">
        <w:rPr>
          <w:rFonts w:ascii="Arial" w:hAnsi="Arial" w:cs="Arial"/>
        </w:rPr>
        <w:t>ПХО П ГмбХ, со седиште на адреса Лангендорфер Штрасе 23, 06667 Вajсенфелс, Германија</w:t>
      </w:r>
      <w:r w:rsidR="005D41EE" w:rsidRPr="00AA048F">
        <w:rPr>
          <w:rFonts w:ascii="Arial" w:eastAsia="Times New Roman" w:hAnsi="Arial" w:cs="Arial"/>
          <w:lang w:val="mk-MK"/>
        </w:rPr>
        <w:t>,</w:t>
      </w:r>
      <w:r w:rsidR="00855B2D" w:rsidRPr="00AA048F">
        <w:rPr>
          <w:rFonts w:ascii="Arial" w:eastAsia="Times New Roman" w:hAnsi="Arial" w:cs="Arial"/>
          <w:lang w:val="mk-MK"/>
        </w:rPr>
        <w:t xml:space="preserve"> </w:t>
      </w:r>
      <w:r w:rsidRPr="00AA048F">
        <w:rPr>
          <w:rFonts w:ascii="Arial" w:hAnsi="Arial" w:cs="Arial"/>
        </w:rPr>
        <w:t xml:space="preserve">со која </w:t>
      </w:r>
      <w:r w:rsidR="00AA048F" w:rsidRPr="00AA048F">
        <w:rPr>
          <w:rFonts w:ascii="Arial" w:hAnsi="Arial" w:cs="Arial"/>
        </w:rPr>
        <w:t>ПХО П ГмбХ</w:t>
      </w:r>
      <w:r w:rsidR="00AA048F" w:rsidRPr="00AA048F">
        <w:rPr>
          <w:rFonts w:ascii="Arial" w:eastAsia="Times New Roman" w:hAnsi="Arial" w:cs="Arial"/>
          <w:lang w:val="mk-MK"/>
        </w:rPr>
        <w:t xml:space="preserve"> </w:t>
      </w:r>
      <w:r w:rsidR="00B37765" w:rsidRPr="00AA048F">
        <w:rPr>
          <w:rFonts w:ascii="Arial" w:eastAsia="Times New Roman" w:hAnsi="Arial" w:cs="Arial"/>
          <w:lang w:val="mk-MK"/>
        </w:rPr>
        <w:t>ќе стекн</w:t>
      </w:r>
      <w:r w:rsidR="003F3A70" w:rsidRPr="00AA048F">
        <w:rPr>
          <w:rFonts w:ascii="Arial" w:eastAsia="Times New Roman" w:hAnsi="Arial" w:cs="Arial"/>
          <w:lang w:val="mk-MK"/>
        </w:rPr>
        <w:t>e</w:t>
      </w:r>
      <w:r w:rsidR="00B37765" w:rsidRPr="00AA048F">
        <w:rPr>
          <w:rFonts w:ascii="Arial" w:eastAsia="Times New Roman" w:hAnsi="Arial" w:cs="Arial"/>
          <w:lang w:val="mk-MK"/>
        </w:rPr>
        <w:t xml:space="preserve"> </w:t>
      </w:r>
      <w:r w:rsidR="00AA048F" w:rsidRPr="00AA048F">
        <w:rPr>
          <w:rFonts w:ascii="Arial" w:eastAsia="Times New Roman" w:hAnsi="Arial" w:cs="Arial"/>
          <w:lang w:val="mk-MK"/>
        </w:rPr>
        <w:t xml:space="preserve">самостојна </w:t>
      </w:r>
      <w:r w:rsidR="00C47B67" w:rsidRPr="00AA048F">
        <w:rPr>
          <w:rFonts w:ascii="Arial" w:eastAsia="Times New Roman" w:hAnsi="Arial" w:cs="Arial"/>
          <w:lang w:val="mk-MK"/>
        </w:rPr>
        <w:t>контрола над</w:t>
      </w:r>
      <w:r w:rsidR="00B37765" w:rsidRPr="00AA048F">
        <w:rPr>
          <w:rFonts w:ascii="Arial" w:eastAsia="Times New Roman" w:hAnsi="Arial" w:cs="Arial"/>
          <w:lang w:val="mk-MK"/>
        </w:rPr>
        <w:t xml:space="preserve"> </w:t>
      </w:r>
      <w:r w:rsidR="00AA048F" w:rsidRPr="00AA048F">
        <w:rPr>
          <w:rFonts w:ascii="Arial" w:hAnsi="Arial" w:cs="Arial"/>
        </w:rPr>
        <w:t>Стора Енсо Максау ГмбХ, со регистрирано седиште на Мичерлихштрасе 76187 Карлсруе, Германија</w:t>
      </w:r>
      <w:r w:rsidR="00F978CE" w:rsidRPr="00AA048F">
        <w:rPr>
          <w:rFonts w:ascii="Arial" w:hAnsi="Arial" w:cs="Arial"/>
          <w:lang w:val="mk-MK"/>
        </w:rPr>
        <w:t>,</w:t>
      </w:r>
      <w:r w:rsidR="00CE3814" w:rsidRPr="00AA048F">
        <w:rPr>
          <w:rFonts w:ascii="Arial" w:hAnsi="Arial" w:cs="Arial"/>
          <w:lang w:val="mk-MK"/>
        </w:rPr>
        <w:t xml:space="preserve"> </w:t>
      </w:r>
      <w:r w:rsidR="005D41EE" w:rsidRPr="00AA048F">
        <w:rPr>
          <w:rFonts w:ascii="Arial" w:eastAsia="Times New Roman" w:hAnsi="Arial" w:cs="Arial"/>
          <w:bCs/>
          <w:kern w:val="1"/>
          <w:lang w:eastAsia="zh-CN" w:bidi="hi-IN"/>
        </w:rPr>
        <w:t xml:space="preserve">по пат на </w:t>
      </w:r>
      <w:r w:rsidR="005D41EE" w:rsidRPr="00AA048F">
        <w:rPr>
          <w:rFonts w:ascii="Arial" w:hAnsi="Arial" w:cs="Arial"/>
        </w:rPr>
        <w:t>купопродажба на удели</w:t>
      </w:r>
      <w:r w:rsidR="00F978CE" w:rsidRPr="00AA048F">
        <w:rPr>
          <w:rFonts w:ascii="Arial" w:hAnsi="Arial" w:cs="Arial"/>
          <w:lang w:val="mk-MK"/>
        </w:rPr>
        <w:t xml:space="preserve"> во друштвото</w:t>
      </w:r>
      <w:r w:rsidR="00B449F0" w:rsidRPr="00AA048F">
        <w:rPr>
          <w:rFonts w:ascii="Arial" w:hAnsi="Arial" w:cs="Arial"/>
        </w:rPr>
        <w:t>.</w:t>
      </w:r>
    </w:p>
    <w:p w:rsidR="00E213FE" w:rsidRPr="00AA048F" w:rsidRDefault="00E213FE" w:rsidP="00AA048F">
      <w:pPr>
        <w:widowControl w:val="0"/>
        <w:spacing w:line="360" w:lineRule="auto"/>
        <w:contextualSpacing/>
        <w:jc w:val="both"/>
        <w:rPr>
          <w:rFonts w:ascii="Arial" w:hAnsi="Arial" w:cs="Arial"/>
          <w:lang w:val="mk-MK"/>
        </w:rPr>
      </w:pPr>
    </w:p>
    <w:p w:rsidR="00AA048F" w:rsidRPr="00AA048F" w:rsidRDefault="00E3090D" w:rsidP="00AA048F">
      <w:pPr>
        <w:widowControl w:val="0"/>
        <w:spacing w:line="360" w:lineRule="auto"/>
        <w:contextualSpacing/>
        <w:jc w:val="both"/>
        <w:rPr>
          <w:rFonts w:ascii="Arial" w:hAnsi="Arial" w:cs="Arial"/>
          <w:color w:val="000000" w:themeColor="text1"/>
        </w:rPr>
      </w:pPr>
      <w:r w:rsidRPr="00AA048F">
        <w:rPr>
          <w:rFonts w:ascii="Arial" w:hAnsi="Arial" w:cs="Arial"/>
          <w:color w:val="000000" w:themeColor="text1"/>
        </w:rPr>
        <w:t xml:space="preserve">Комисијата започна со испитување на Известувањето со денот на неговиот прием и врз основа на податоците доставени во </w:t>
      </w:r>
      <w:r w:rsidR="00855B2D" w:rsidRPr="00AA048F">
        <w:rPr>
          <w:rFonts w:ascii="Arial" w:hAnsi="Arial" w:cs="Arial"/>
          <w:color w:val="000000" w:themeColor="text1"/>
        </w:rPr>
        <w:t>Известувањето за концентрација</w:t>
      </w:r>
      <w:r w:rsidR="005D41EE" w:rsidRPr="00AA048F">
        <w:rPr>
          <w:rFonts w:ascii="Arial" w:hAnsi="Arial" w:cs="Arial"/>
          <w:color w:val="000000" w:themeColor="text1"/>
          <w:lang w:val="mk-MK"/>
        </w:rPr>
        <w:t>, дополната</w:t>
      </w:r>
      <w:r w:rsidR="00B449F0" w:rsidRPr="00AA048F">
        <w:rPr>
          <w:rFonts w:ascii="Arial" w:hAnsi="Arial" w:cs="Arial"/>
          <w:color w:val="000000" w:themeColor="text1"/>
          <w:lang w:val="mk-MK"/>
        </w:rPr>
        <w:t xml:space="preserve"> и </w:t>
      </w:r>
      <w:r w:rsidRPr="00AA048F">
        <w:rPr>
          <w:rFonts w:ascii="Arial" w:hAnsi="Arial" w:cs="Arial"/>
          <w:color w:val="000000" w:themeColor="text1"/>
        </w:rPr>
        <w:t>прилозите кон ист</w:t>
      </w:r>
      <w:r w:rsidR="00F625D1" w:rsidRPr="00AA048F">
        <w:rPr>
          <w:rFonts w:ascii="Arial" w:hAnsi="Arial" w:cs="Arial"/>
          <w:color w:val="000000" w:themeColor="text1"/>
        </w:rPr>
        <w:t>ото</w:t>
      </w:r>
      <w:r w:rsidRPr="00AA048F">
        <w:rPr>
          <w:rFonts w:ascii="Arial" w:hAnsi="Arial" w:cs="Arial"/>
          <w:color w:val="000000" w:themeColor="text1"/>
        </w:rPr>
        <w:t xml:space="preserve"> го утврди следното: </w:t>
      </w:r>
    </w:p>
    <w:p w:rsidR="00AA048F" w:rsidRPr="00AA048F" w:rsidRDefault="00AA048F" w:rsidP="00AA048F">
      <w:pPr>
        <w:widowControl w:val="0"/>
        <w:spacing w:line="360" w:lineRule="auto"/>
        <w:contextualSpacing/>
        <w:jc w:val="both"/>
        <w:rPr>
          <w:rFonts w:ascii="Arial" w:hAnsi="Arial" w:cs="Arial"/>
          <w:color w:val="000000" w:themeColor="text1"/>
        </w:rPr>
      </w:pPr>
    </w:p>
    <w:p w:rsidR="00AA048F" w:rsidRPr="00AA048F" w:rsidRDefault="00E3090D" w:rsidP="00AA048F">
      <w:pPr>
        <w:widowControl w:val="0"/>
        <w:spacing w:line="360" w:lineRule="auto"/>
        <w:contextualSpacing/>
        <w:jc w:val="both"/>
        <w:rPr>
          <w:rFonts w:ascii="Arial" w:hAnsi="Arial" w:cs="Arial"/>
          <w:b/>
          <w:bCs/>
        </w:rPr>
      </w:pPr>
      <w:r w:rsidRPr="00AA048F">
        <w:rPr>
          <w:rFonts w:ascii="Arial" w:hAnsi="Arial" w:cs="Arial"/>
          <w:b/>
          <w:bCs/>
        </w:rPr>
        <w:t>Основни деловни активности на засегнатите претпријатија:</w:t>
      </w:r>
    </w:p>
    <w:p w:rsidR="00AA048F" w:rsidRPr="00AA048F" w:rsidRDefault="00AA048F" w:rsidP="00AA048F">
      <w:pPr>
        <w:widowControl w:val="0"/>
        <w:spacing w:line="360" w:lineRule="auto"/>
        <w:contextualSpacing/>
        <w:jc w:val="both"/>
        <w:rPr>
          <w:rFonts w:ascii="Arial" w:hAnsi="Arial" w:cs="Arial"/>
          <w:b/>
          <w:bCs/>
        </w:rPr>
      </w:pPr>
    </w:p>
    <w:p w:rsidR="00AA048F" w:rsidRPr="00AA048F" w:rsidRDefault="00AA048F" w:rsidP="00AA048F">
      <w:pPr>
        <w:widowControl w:val="0"/>
        <w:spacing w:line="360" w:lineRule="auto"/>
        <w:contextualSpacing/>
        <w:jc w:val="both"/>
        <w:rPr>
          <w:rFonts w:ascii="Arial" w:hAnsi="Arial" w:cs="Arial"/>
        </w:rPr>
      </w:pPr>
      <w:r w:rsidRPr="00AA048F">
        <w:rPr>
          <w:rFonts w:ascii="Arial" w:hAnsi="Arial" w:cs="Arial"/>
          <w:b/>
        </w:rPr>
        <w:t>ПХО П ГмбХ</w:t>
      </w:r>
      <w:r w:rsidRPr="00AA048F">
        <w:rPr>
          <w:rFonts w:ascii="Arial" w:hAnsi="Arial" w:cs="Arial"/>
        </w:rPr>
        <w:t xml:space="preserve"> е дел од Шварц групата („</w:t>
      </w:r>
      <w:r w:rsidRPr="00AA048F">
        <w:rPr>
          <w:rFonts w:ascii="Arial" w:hAnsi="Arial" w:cs="Arial"/>
          <w:b/>
          <w:bCs/>
        </w:rPr>
        <w:t>Шварц</w:t>
      </w:r>
      <w:r w:rsidRPr="00AA048F">
        <w:rPr>
          <w:rFonts w:ascii="Arial" w:hAnsi="Arial" w:cs="Arial"/>
        </w:rPr>
        <w:t xml:space="preserve">“). Шварц е примарно активно во малопродажба на храна во повеќе од 30 држави преку ланците за трговија на мало ЛИДЛ и Кауфланд. Почнувајќи од 2018 година, ПХО П ГмбХ е вклучено во собирањето, сортирањето, обработувањето и рециклирањето на отпад како интегриран давател на улуги во полето на управување со отпад пред неговиот деловен оддел одделение ГринСајкл (GreenCycle) и неговиот бренд „ПреЗеро“. </w:t>
      </w:r>
    </w:p>
    <w:p w:rsidR="00AA048F" w:rsidRPr="00AA048F" w:rsidRDefault="00AA048F" w:rsidP="00AA048F">
      <w:pPr>
        <w:widowControl w:val="0"/>
        <w:spacing w:line="360" w:lineRule="auto"/>
        <w:rPr>
          <w:rFonts w:ascii="Arial" w:hAnsi="Arial" w:cs="Arial"/>
        </w:rPr>
      </w:pPr>
      <w:r w:rsidRPr="00AA048F">
        <w:rPr>
          <w:rFonts w:ascii="Arial" w:hAnsi="Arial" w:cs="Arial"/>
          <w:u w:val="single"/>
        </w:rPr>
        <w:t>Шварц е присутна во Република Северна Македонија</w:t>
      </w:r>
      <w:r w:rsidRPr="00AA048F">
        <w:rPr>
          <w:rFonts w:ascii="Arial" w:hAnsi="Arial" w:cs="Arial"/>
        </w:rPr>
        <w:t>, преку едно регистрирано зависно друштво:</w:t>
      </w:r>
    </w:p>
    <w:p w:rsidR="00AA048F" w:rsidRPr="00AA048F" w:rsidRDefault="00AA048F" w:rsidP="00AA048F">
      <w:pPr>
        <w:pStyle w:val="ListParagraph"/>
        <w:widowControl w:val="0"/>
        <w:numPr>
          <w:ilvl w:val="0"/>
          <w:numId w:val="17"/>
        </w:numPr>
        <w:spacing w:line="360" w:lineRule="auto"/>
        <w:rPr>
          <w:rFonts w:ascii="Arial" w:hAnsi="Arial" w:cs="Arial"/>
        </w:rPr>
      </w:pPr>
      <w:r w:rsidRPr="00AA048F">
        <w:rPr>
          <w:rFonts w:ascii="Arial" w:hAnsi="Arial" w:cs="Arial"/>
        </w:rPr>
        <w:t xml:space="preserve">Друштво за трговија на мало ЛИДЛ СЕВЕРНА МАКЕДОНИЈА ДООЕЛ, со седиште на бул. Киро Глигоров бр. 2, 3-ти спрат, МК-1000 општина Гази Баба, Скопје, кое во моментот не е активно, но ќе се активира во блиската иднина, односно ќе управува со ЛИДЛ продавниците во Република Северна Македонија. </w:t>
      </w:r>
    </w:p>
    <w:p w:rsidR="00AA048F" w:rsidRPr="00AA048F" w:rsidRDefault="00AA048F" w:rsidP="00AA048F">
      <w:pPr>
        <w:widowControl w:val="0"/>
        <w:spacing w:line="360" w:lineRule="auto"/>
        <w:jc w:val="both"/>
        <w:rPr>
          <w:rFonts w:ascii="Arial" w:hAnsi="Arial" w:cs="Arial"/>
        </w:rPr>
      </w:pPr>
      <w:r w:rsidRPr="00AA048F">
        <w:rPr>
          <w:rFonts w:ascii="Arial" w:hAnsi="Arial" w:cs="Arial"/>
          <w:b/>
        </w:rPr>
        <w:t>Стора Енсо Максау ГмбХ</w:t>
      </w:r>
      <w:r w:rsidRPr="00AA048F">
        <w:rPr>
          <w:rFonts w:ascii="Arial" w:hAnsi="Arial" w:cs="Arial"/>
        </w:rPr>
        <w:t xml:space="preserve"> припаѓа на Стора Енсо групата на друштва која е глобален давател на одржливи решенија за пакување, биоматеријали, дрвени контрукции и хартија. </w:t>
      </w:r>
    </w:p>
    <w:p w:rsidR="00AA048F" w:rsidRPr="00AA048F" w:rsidRDefault="00AA048F" w:rsidP="00AA048F">
      <w:pPr>
        <w:widowControl w:val="0"/>
        <w:spacing w:line="360" w:lineRule="auto"/>
        <w:jc w:val="both"/>
        <w:rPr>
          <w:rFonts w:ascii="Arial" w:hAnsi="Arial" w:cs="Arial"/>
        </w:rPr>
      </w:pPr>
      <w:r w:rsidRPr="00AA048F">
        <w:rPr>
          <w:rFonts w:ascii="Arial" w:hAnsi="Arial" w:cs="Arial"/>
        </w:rPr>
        <w:t xml:space="preserve">Стора Енсо Максау ГмбХ управува со фабрика за производство на хартија во Карлсруе, Германија кое се фокусира на производство на суперкалендирана хартија која ја испорачува на муштерии во Европската економска област, како и во трети држави. Суперкалендирана хартијата која ја произведува Стора Енсо Максау ГмбХ е примарно </w:t>
      </w:r>
      <w:r w:rsidRPr="00AA048F">
        <w:rPr>
          <w:rFonts w:ascii="Arial" w:hAnsi="Arial" w:cs="Arial"/>
        </w:rPr>
        <w:lastRenderedPageBreak/>
        <w:t xml:space="preserve">базирана на обновена хартија која ја набавува од снабдувачи, вклучувајќи го Шварц. </w:t>
      </w:r>
    </w:p>
    <w:p w:rsidR="00AA048F" w:rsidRPr="00AA048F" w:rsidRDefault="00AA048F" w:rsidP="00AA048F">
      <w:pPr>
        <w:widowControl w:val="0"/>
        <w:spacing w:line="360" w:lineRule="auto"/>
        <w:jc w:val="both"/>
        <w:rPr>
          <w:rFonts w:ascii="Arial" w:hAnsi="Arial" w:cs="Arial"/>
        </w:rPr>
      </w:pPr>
      <w:r w:rsidRPr="00AA048F">
        <w:rPr>
          <w:rFonts w:ascii="Arial" w:hAnsi="Arial" w:cs="Arial"/>
          <w:u w:val="single"/>
        </w:rPr>
        <w:t>Стора Енсо Максау ГмбХ нема регистрирани зависни друштва</w:t>
      </w:r>
      <w:r w:rsidRPr="00AA048F">
        <w:rPr>
          <w:rFonts w:ascii="Arial" w:hAnsi="Arial" w:cs="Arial"/>
        </w:rPr>
        <w:t xml:space="preserve"> во Република Северна Македонија, и истото остварило мала продажба на клиенти во Република Северна Македонија. </w:t>
      </w:r>
    </w:p>
    <w:p w:rsidR="00E67B38" w:rsidRPr="00AA048F" w:rsidRDefault="00925672" w:rsidP="00AA048F">
      <w:pPr>
        <w:tabs>
          <w:tab w:val="left" w:pos="567"/>
        </w:tabs>
        <w:autoSpaceDE w:val="0"/>
        <w:autoSpaceDN w:val="0"/>
        <w:adjustRightInd w:val="0"/>
        <w:spacing w:line="360" w:lineRule="auto"/>
        <w:jc w:val="both"/>
        <w:rPr>
          <w:rFonts w:ascii="Arial" w:hAnsi="Arial" w:cs="Arial"/>
          <w:color w:val="000000" w:themeColor="text1"/>
        </w:rPr>
      </w:pPr>
      <w:r w:rsidRPr="00AA048F">
        <w:rPr>
          <w:rFonts w:ascii="Arial" w:hAnsi="Arial" w:cs="Arial"/>
          <w:color w:val="000000" w:themeColor="text1"/>
        </w:rPr>
        <w:t xml:space="preserve">Комисијата утврди дека пријавената концентрација потпаѓа под одредбите на Законот, бидејќи ги исполнува условите од член 12 став (1) точка 2) и од член 14 став (1) точка </w:t>
      </w:r>
      <w:r w:rsidR="008154A0" w:rsidRPr="00AA048F">
        <w:rPr>
          <w:rFonts w:ascii="Arial" w:hAnsi="Arial" w:cs="Arial"/>
          <w:color w:val="000000" w:themeColor="text1"/>
        </w:rPr>
        <w:t>1</w:t>
      </w:r>
      <w:r w:rsidR="00F50B27" w:rsidRPr="00AA048F">
        <w:rPr>
          <w:rFonts w:ascii="Arial" w:hAnsi="Arial" w:cs="Arial"/>
          <w:color w:val="000000" w:themeColor="text1"/>
        </w:rPr>
        <w:t>)</w:t>
      </w:r>
      <w:r w:rsidRPr="00AA048F">
        <w:rPr>
          <w:rFonts w:ascii="Arial" w:hAnsi="Arial" w:cs="Arial"/>
          <w:color w:val="000000" w:themeColor="text1"/>
        </w:rPr>
        <w:t xml:space="preserve"> од Законот за заштита на конкуренцијата</w:t>
      </w:r>
      <w:r w:rsidR="00317162" w:rsidRPr="00AA048F">
        <w:rPr>
          <w:rFonts w:ascii="Arial" w:hAnsi="Arial" w:cs="Arial"/>
          <w:color w:val="000000" w:themeColor="text1"/>
        </w:rPr>
        <w:t>.</w:t>
      </w:r>
    </w:p>
    <w:p w:rsidR="00E3090D" w:rsidRPr="00AA048F" w:rsidRDefault="00E3090D" w:rsidP="00AA048F">
      <w:pPr>
        <w:pStyle w:val="BodyText"/>
        <w:spacing w:line="360" w:lineRule="auto"/>
        <w:contextualSpacing/>
        <w:rPr>
          <w:rFonts w:ascii="Arial" w:hAnsi="Arial" w:cs="Arial"/>
          <w:color w:val="000000" w:themeColor="text1"/>
          <w:sz w:val="22"/>
          <w:szCs w:val="22"/>
        </w:rPr>
      </w:pPr>
      <w:r w:rsidRPr="00AA048F">
        <w:rPr>
          <w:rFonts w:ascii="Arial" w:hAnsi="Arial" w:cs="Arial"/>
          <w:color w:val="000000" w:themeColor="text1"/>
          <w:sz w:val="22"/>
          <w:szCs w:val="22"/>
        </w:rPr>
        <w:t>Комисијата, имајќи ги предвид критериумите од член 17 став (2)</w:t>
      </w:r>
      <w:r w:rsidRPr="00AA048F">
        <w:rPr>
          <w:rFonts w:ascii="Arial" w:hAnsi="Arial" w:cs="Arial"/>
          <w:color w:val="000000" w:themeColor="text1"/>
          <w:sz w:val="22"/>
          <w:szCs w:val="22"/>
          <w:lang w:val="en-US"/>
        </w:rPr>
        <w:t xml:space="preserve">, </w:t>
      </w:r>
      <w:r w:rsidRPr="00AA048F">
        <w:rPr>
          <w:rFonts w:ascii="Arial" w:hAnsi="Arial" w:cs="Arial"/>
          <w:color w:val="000000" w:themeColor="text1"/>
          <w:sz w:val="22"/>
          <w:szCs w:val="22"/>
        </w:rPr>
        <w:t xml:space="preserve">став (3) и став (4) од Законот за заштита на конкуренцијата и точка 6 </w:t>
      </w:r>
      <w:r w:rsidR="002004E2" w:rsidRPr="00AA048F">
        <w:rPr>
          <w:rFonts w:ascii="Arial" w:hAnsi="Arial" w:cs="Arial"/>
          <w:color w:val="000000" w:themeColor="text1"/>
          <w:sz w:val="22"/>
          <w:szCs w:val="22"/>
        </w:rPr>
        <w:t>б</w:t>
      </w:r>
      <w:r w:rsidR="001D3031" w:rsidRPr="00AA048F">
        <w:rPr>
          <w:rFonts w:ascii="Arial" w:hAnsi="Arial" w:cs="Arial"/>
          <w:color w:val="000000" w:themeColor="text1"/>
          <w:sz w:val="22"/>
          <w:szCs w:val="22"/>
          <w:lang w:val="en-US"/>
        </w:rPr>
        <w:t>)</w:t>
      </w:r>
      <w:r w:rsidR="001D3031" w:rsidRPr="00AA048F">
        <w:rPr>
          <w:rFonts w:ascii="Arial" w:hAnsi="Arial" w:cs="Arial"/>
          <w:color w:val="000000" w:themeColor="text1"/>
          <w:sz w:val="22"/>
          <w:szCs w:val="22"/>
        </w:rPr>
        <w:t xml:space="preserve"> </w:t>
      </w:r>
      <w:r w:rsidRPr="00AA048F">
        <w:rPr>
          <w:rFonts w:ascii="Arial" w:hAnsi="Arial" w:cs="Arial"/>
          <w:color w:val="000000" w:themeColor="text1"/>
          <w:sz w:val="22"/>
          <w:szCs w:val="22"/>
        </w:rPr>
        <w:t xml:space="preserve">од </w:t>
      </w:r>
      <w:r w:rsidRPr="00AA048F">
        <w:rPr>
          <w:rFonts w:ascii="Arial" w:hAnsi="Arial" w:cs="Arial"/>
          <w:bCs/>
          <w:i/>
          <w:color w:val="000000" w:themeColor="text1"/>
          <w:sz w:val="22"/>
          <w:szCs w:val="22"/>
        </w:rPr>
        <w:t>Насоките за уврдување на случаите во кои при оценка на концентрациите Комисијата за заштита на конуренцијата  вообичаено ќе утврди дека истите се во согласност со Законот за заштита на конкуренцијата</w:t>
      </w:r>
      <w:r w:rsidRPr="00AA048F">
        <w:rPr>
          <w:rFonts w:ascii="Arial" w:hAnsi="Arial" w:cs="Arial"/>
          <w:color w:val="000000" w:themeColor="text1"/>
          <w:sz w:val="22"/>
          <w:szCs w:val="22"/>
        </w:rPr>
        <w:t>, оцени дека пријавената концентрација, иако потпаѓа под одредбите од Законот, е во согласност со истиот бидејќи нема да има за последица значително спречување, ограничување или нарушување на ефективната конкуренција на пазарот или на негов суштински дел, особено како резултат на создавање или зајакнување на доминатната позиција на учесниците.</w:t>
      </w:r>
    </w:p>
    <w:p w:rsidR="00E3090D" w:rsidRPr="00AA048F" w:rsidRDefault="00E3090D" w:rsidP="00AA048F">
      <w:pPr>
        <w:pStyle w:val="BodyText"/>
        <w:spacing w:line="360" w:lineRule="auto"/>
        <w:contextualSpacing/>
        <w:rPr>
          <w:rFonts w:ascii="Arial" w:hAnsi="Arial" w:cs="Arial"/>
          <w:color w:val="000000" w:themeColor="text1"/>
          <w:sz w:val="22"/>
          <w:szCs w:val="22"/>
          <w:lang w:val="en-US"/>
        </w:rPr>
      </w:pPr>
    </w:p>
    <w:p w:rsidR="00E3090D" w:rsidRPr="00AA048F" w:rsidRDefault="00E3090D" w:rsidP="00AA048F">
      <w:pPr>
        <w:pStyle w:val="BodyText"/>
        <w:spacing w:line="360" w:lineRule="auto"/>
        <w:contextualSpacing/>
        <w:rPr>
          <w:rFonts w:ascii="Arial" w:hAnsi="Arial" w:cs="Arial"/>
          <w:sz w:val="22"/>
          <w:szCs w:val="22"/>
        </w:rPr>
      </w:pPr>
      <w:r w:rsidRPr="00AA048F">
        <w:rPr>
          <w:rFonts w:ascii="Arial" w:hAnsi="Arial" w:cs="Arial"/>
          <w:sz w:val="22"/>
          <w:szCs w:val="22"/>
        </w:rPr>
        <w:t>Имајќи ја предвид ваквата оценка на концентрацијата, Комисијата одлучи како во диспозитивот на ова Решение, согласно член 19 став (1) точка 2) од Законот.</w:t>
      </w:r>
    </w:p>
    <w:p w:rsidR="00E3090D" w:rsidRPr="00AA048F" w:rsidRDefault="00E3090D" w:rsidP="00AA048F">
      <w:pPr>
        <w:tabs>
          <w:tab w:val="left" w:pos="426"/>
        </w:tabs>
        <w:spacing w:after="0" w:line="360" w:lineRule="auto"/>
        <w:contextualSpacing/>
        <w:jc w:val="both"/>
        <w:rPr>
          <w:rFonts w:ascii="Arial" w:hAnsi="Arial" w:cs="Arial"/>
          <w:color w:val="000000" w:themeColor="text1"/>
          <w:lang w:val="mk-MK"/>
        </w:rPr>
      </w:pPr>
      <w:r w:rsidRPr="00AA048F">
        <w:rPr>
          <w:rFonts w:ascii="Arial" w:hAnsi="Arial" w:cs="Arial"/>
          <w:color w:val="000000" w:themeColor="text1"/>
          <w:lang w:val="mk-MK"/>
        </w:rPr>
        <w:t>Согласно член 53 став (2) од Законот, тужбата не го одлага извршувањето на решението.</w:t>
      </w:r>
    </w:p>
    <w:p w:rsidR="00E3090D" w:rsidRPr="00AA048F" w:rsidRDefault="00E3090D" w:rsidP="00AA048F">
      <w:pPr>
        <w:tabs>
          <w:tab w:val="left" w:pos="426"/>
        </w:tabs>
        <w:spacing w:after="0" w:line="360" w:lineRule="auto"/>
        <w:contextualSpacing/>
        <w:jc w:val="both"/>
        <w:rPr>
          <w:rFonts w:ascii="Arial" w:hAnsi="Arial" w:cs="Arial"/>
          <w:b/>
          <w:lang w:val="mk-MK"/>
        </w:rPr>
      </w:pPr>
    </w:p>
    <w:p w:rsidR="00E3090D" w:rsidRPr="00AA048F" w:rsidRDefault="00E3090D" w:rsidP="00AA048F">
      <w:pPr>
        <w:tabs>
          <w:tab w:val="left" w:pos="426"/>
        </w:tabs>
        <w:spacing w:after="0" w:line="360" w:lineRule="auto"/>
        <w:contextualSpacing/>
        <w:jc w:val="both"/>
        <w:rPr>
          <w:rFonts w:ascii="Arial" w:hAnsi="Arial" w:cs="Arial"/>
          <w:b/>
          <w:lang w:val="mk-MK"/>
        </w:rPr>
      </w:pPr>
      <w:r w:rsidRPr="00AA048F">
        <w:rPr>
          <w:rFonts w:ascii="Arial" w:hAnsi="Arial" w:cs="Arial"/>
          <w:b/>
          <w:lang w:val="mk-MK"/>
        </w:rPr>
        <w:t>Упатство за правно средство:</w:t>
      </w:r>
    </w:p>
    <w:p w:rsidR="00E3090D" w:rsidRPr="00AA048F" w:rsidRDefault="00E3090D" w:rsidP="00AA048F">
      <w:pPr>
        <w:tabs>
          <w:tab w:val="left" w:pos="426"/>
        </w:tabs>
        <w:spacing w:after="0" w:line="360" w:lineRule="auto"/>
        <w:contextualSpacing/>
        <w:jc w:val="both"/>
        <w:rPr>
          <w:rFonts w:ascii="Arial" w:hAnsi="Arial" w:cs="Arial"/>
          <w:b/>
        </w:rPr>
      </w:pPr>
    </w:p>
    <w:p w:rsidR="00E3090D" w:rsidRPr="00AA048F" w:rsidRDefault="00E3090D" w:rsidP="00AA048F">
      <w:pPr>
        <w:pStyle w:val="BodyText"/>
        <w:tabs>
          <w:tab w:val="left" w:pos="426"/>
        </w:tabs>
        <w:spacing w:line="360" w:lineRule="auto"/>
        <w:contextualSpacing/>
        <w:rPr>
          <w:rFonts w:ascii="Arial" w:hAnsi="Arial" w:cs="Arial"/>
          <w:sz w:val="22"/>
          <w:szCs w:val="22"/>
        </w:rPr>
      </w:pPr>
      <w:r w:rsidRPr="00AA048F">
        <w:rPr>
          <w:rFonts w:ascii="Arial" w:hAnsi="Arial" w:cs="Arial"/>
          <w:sz w:val="22"/>
          <w:szCs w:val="22"/>
        </w:rPr>
        <w:t xml:space="preserve">Против ова решение може да се поднесе тужба за поведување на управен спор пред Управниот суд во рок од 30 дена од денот на </w:t>
      </w:r>
      <w:r w:rsidR="00051555" w:rsidRPr="00AA048F">
        <w:rPr>
          <w:rFonts w:ascii="Arial" w:hAnsi="Arial" w:cs="Arial"/>
          <w:sz w:val="22"/>
          <w:szCs w:val="22"/>
        </w:rPr>
        <w:t>приемот на решението</w:t>
      </w:r>
      <w:r w:rsidRPr="00AA048F">
        <w:rPr>
          <w:rFonts w:ascii="Arial" w:hAnsi="Arial" w:cs="Arial"/>
          <w:sz w:val="22"/>
          <w:szCs w:val="22"/>
        </w:rPr>
        <w:t>.</w:t>
      </w:r>
    </w:p>
    <w:p w:rsidR="004C1C75" w:rsidRPr="00AA048F" w:rsidRDefault="004C1C75" w:rsidP="00AA048F">
      <w:pPr>
        <w:pStyle w:val="BodyText"/>
        <w:tabs>
          <w:tab w:val="left" w:pos="426"/>
        </w:tabs>
        <w:spacing w:line="360" w:lineRule="auto"/>
        <w:contextualSpacing/>
        <w:rPr>
          <w:rFonts w:ascii="Arial" w:hAnsi="Arial" w:cs="Arial"/>
          <w:sz w:val="22"/>
          <w:szCs w:val="22"/>
        </w:rPr>
      </w:pPr>
    </w:p>
    <w:p w:rsidR="00E3090D" w:rsidRPr="00AA048F" w:rsidRDefault="00E3090D" w:rsidP="00AA048F">
      <w:pPr>
        <w:pStyle w:val="BodyText"/>
        <w:tabs>
          <w:tab w:val="left" w:pos="426"/>
        </w:tabs>
        <w:spacing w:line="360" w:lineRule="auto"/>
        <w:contextualSpacing/>
        <w:rPr>
          <w:rFonts w:ascii="Arial" w:hAnsi="Arial" w:cs="Arial"/>
          <w:b/>
          <w:sz w:val="22"/>
          <w:szCs w:val="22"/>
        </w:rPr>
      </w:pPr>
      <w:r w:rsidRPr="00AA048F">
        <w:rPr>
          <w:rFonts w:ascii="Arial" w:hAnsi="Arial" w:cs="Arial"/>
          <w:b/>
          <w:sz w:val="22"/>
          <w:szCs w:val="22"/>
        </w:rPr>
        <w:t xml:space="preserve">           </w:t>
      </w:r>
      <w:r w:rsidR="00DB7FCE" w:rsidRPr="00AA048F">
        <w:rPr>
          <w:rFonts w:ascii="Arial" w:hAnsi="Arial" w:cs="Arial"/>
          <w:b/>
          <w:sz w:val="22"/>
          <w:szCs w:val="22"/>
        </w:rPr>
        <w:t xml:space="preserve">                                                 </w:t>
      </w:r>
      <w:r w:rsidRPr="00AA048F">
        <w:rPr>
          <w:rFonts w:ascii="Arial" w:hAnsi="Arial" w:cs="Arial"/>
          <w:b/>
          <w:sz w:val="22"/>
          <w:szCs w:val="22"/>
        </w:rPr>
        <w:t>КОМИСИЈА ЗА ЗАШТИТА НА КОНКУРЕНЦИЈАТА</w:t>
      </w:r>
    </w:p>
    <w:p w:rsidR="00E3090D" w:rsidRPr="00AA048F" w:rsidRDefault="00DB7FCE" w:rsidP="00AA048F">
      <w:pPr>
        <w:pStyle w:val="BodyText"/>
        <w:tabs>
          <w:tab w:val="left" w:pos="426"/>
        </w:tabs>
        <w:spacing w:line="360" w:lineRule="auto"/>
        <w:contextualSpacing/>
        <w:jc w:val="center"/>
        <w:rPr>
          <w:rFonts w:ascii="Arial" w:hAnsi="Arial" w:cs="Arial"/>
          <w:b/>
          <w:sz w:val="22"/>
          <w:szCs w:val="22"/>
        </w:rPr>
      </w:pPr>
      <w:r w:rsidRPr="00AA048F">
        <w:rPr>
          <w:rFonts w:ascii="Arial" w:hAnsi="Arial" w:cs="Arial"/>
          <w:b/>
          <w:sz w:val="22"/>
          <w:szCs w:val="22"/>
        </w:rPr>
        <w:tab/>
      </w:r>
      <w:r w:rsidRPr="00AA048F">
        <w:rPr>
          <w:rFonts w:ascii="Arial" w:hAnsi="Arial" w:cs="Arial"/>
          <w:b/>
          <w:sz w:val="22"/>
          <w:szCs w:val="22"/>
        </w:rPr>
        <w:tab/>
        <w:t xml:space="preserve">                         </w:t>
      </w:r>
      <w:r w:rsidR="00E67B38" w:rsidRPr="00AA048F">
        <w:rPr>
          <w:rFonts w:ascii="Arial" w:hAnsi="Arial" w:cs="Arial"/>
          <w:b/>
          <w:sz w:val="22"/>
          <w:szCs w:val="22"/>
        </w:rPr>
        <w:t xml:space="preserve"> </w:t>
      </w:r>
      <w:r w:rsidR="0073708B" w:rsidRPr="00AA048F">
        <w:rPr>
          <w:rFonts w:ascii="Arial" w:hAnsi="Arial" w:cs="Arial"/>
          <w:b/>
          <w:sz w:val="22"/>
          <w:szCs w:val="22"/>
        </w:rPr>
        <w:t xml:space="preserve">                 </w:t>
      </w:r>
      <w:r w:rsidR="00E3090D" w:rsidRPr="00AA048F">
        <w:rPr>
          <w:rFonts w:ascii="Arial" w:hAnsi="Arial" w:cs="Arial"/>
          <w:b/>
          <w:sz w:val="22"/>
          <w:szCs w:val="22"/>
        </w:rPr>
        <w:t>ПРЕТСЕДАТЕЛ</w:t>
      </w:r>
    </w:p>
    <w:p w:rsidR="00AB0F11" w:rsidRPr="00AA048F" w:rsidRDefault="00E3090D" w:rsidP="00AA048F">
      <w:pPr>
        <w:pStyle w:val="BodyText"/>
        <w:spacing w:line="360" w:lineRule="auto"/>
        <w:contextualSpacing/>
        <w:jc w:val="center"/>
        <w:rPr>
          <w:rFonts w:ascii="Arial" w:hAnsi="Arial" w:cs="Arial"/>
          <w:sz w:val="22"/>
          <w:szCs w:val="22"/>
        </w:rPr>
      </w:pPr>
      <w:r w:rsidRPr="00AA048F">
        <w:rPr>
          <w:rFonts w:ascii="Arial" w:hAnsi="Arial" w:cs="Arial"/>
          <w:b/>
          <w:sz w:val="22"/>
          <w:szCs w:val="22"/>
        </w:rPr>
        <w:t xml:space="preserve">    </w:t>
      </w:r>
      <w:r w:rsidR="00DB7FCE" w:rsidRPr="00AA048F">
        <w:rPr>
          <w:rFonts w:ascii="Arial" w:hAnsi="Arial" w:cs="Arial"/>
          <w:b/>
          <w:sz w:val="22"/>
          <w:szCs w:val="22"/>
        </w:rPr>
        <w:t xml:space="preserve">                               </w:t>
      </w:r>
      <w:r w:rsidR="00051555" w:rsidRPr="00AA048F">
        <w:rPr>
          <w:rFonts w:ascii="Arial" w:hAnsi="Arial" w:cs="Arial"/>
          <w:b/>
          <w:sz w:val="22"/>
          <w:szCs w:val="22"/>
        </w:rPr>
        <w:t xml:space="preserve">  </w:t>
      </w:r>
      <w:r w:rsidR="0073708B" w:rsidRPr="00AA048F">
        <w:rPr>
          <w:rFonts w:ascii="Arial" w:hAnsi="Arial" w:cs="Arial"/>
          <w:b/>
          <w:sz w:val="22"/>
          <w:szCs w:val="22"/>
        </w:rPr>
        <w:t xml:space="preserve">             </w:t>
      </w:r>
      <w:r w:rsidR="005C5D61" w:rsidRPr="00AA048F">
        <w:rPr>
          <w:rFonts w:ascii="Arial" w:hAnsi="Arial" w:cs="Arial"/>
          <w:b/>
          <w:sz w:val="22"/>
          <w:szCs w:val="22"/>
          <w:lang w:val="en-US"/>
        </w:rPr>
        <w:t xml:space="preserve">     </w:t>
      </w:r>
      <w:r w:rsidR="001005E0" w:rsidRPr="00AA048F">
        <w:rPr>
          <w:rFonts w:ascii="Arial" w:hAnsi="Arial" w:cs="Arial"/>
          <w:b/>
          <w:sz w:val="22"/>
          <w:szCs w:val="22"/>
        </w:rPr>
        <w:t>Проф. д</w:t>
      </w:r>
      <w:r w:rsidRPr="00AA048F">
        <w:rPr>
          <w:rFonts w:ascii="Arial" w:hAnsi="Arial" w:cs="Arial"/>
          <w:b/>
          <w:sz w:val="22"/>
          <w:szCs w:val="22"/>
        </w:rPr>
        <w:t>-р Владимир Наумовски</w:t>
      </w:r>
    </w:p>
    <w:sectPr w:rsidR="00AB0F11" w:rsidRPr="00AA048F" w:rsidSect="004C1C75">
      <w:pgSz w:w="12240" w:h="15840"/>
      <w:pgMar w:top="1135"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6A0" w:rsidRDefault="004B76A0" w:rsidP="003C25A3">
      <w:pPr>
        <w:spacing w:after="0"/>
      </w:pPr>
      <w:r>
        <w:separator/>
      </w:r>
    </w:p>
  </w:endnote>
  <w:endnote w:type="continuationSeparator" w:id="0">
    <w:p w:rsidR="004B76A0" w:rsidRDefault="004B76A0" w:rsidP="003C25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_Times">
    <w:altName w:val="Courier New"/>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C C Times">
    <w:altName w:val="Courier New"/>
    <w:charset w:val="00"/>
    <w:family w:val="roman"/>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6A0" w:rsidRDefault="004B76A0" w:rsidP="003C25A3">
      <w:pPr>
        <w:spacing w:after="0"/>
      </w:pPr>
      <w:r>
        <w:separator/>
      </w:r>
    </w:p>
  </w:footnote>
  <w:footnote w:type="continuationSeparator" w:id="0">
    <w:p w:rsidR="004B76A0" w:rsidRDefault="004B76A0" w:rsidP="003C25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8E43B0"/>
    <w:multiLevelType w:val="hybridMultilevel"/>
    <w:tmpl w:val="EE9A4268"/>
    <w:lvl w:ilvl="0" w:tplc="F398C32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91721"/>
    <w:multiLevelType w:val="hybridMultilevel"/>
    <w:tmpl w:val="F4AC290C"/>
    <w:lvl w:ilvl="0" w:tplc="61BA9E8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3381BD2"/>
    <w:multiLevelType w:val="hybridMultilevel"/>
    <w:tmpl w:val="1BF027AE"/>
    <w:lvl w:ilvl="0" w:tplc="5FDE53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6E294F"/>
    <w:multiLevelType w:val="hybridMultilevel"/>
    <w:tmpl w:val="CED0BA8A"/>
    <w:lvl w:ilvl="0" w:tplc="CC6288F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7B7611"/>
    <w:multiLevelType w:val="hybridMultilevel"/>
    <w:tmpl w:val="9A1466C0"/>
    <w:lvl w:ilvl="0" w:tplc="042F0001">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6" w15:restartNumberingAfterBreak="0">
    <w:nsid w:val="3BED21C2"/>
    <w:multiLevelType w:val="hybridMultilevel"/>
    <w:tmpl w:val="843A2C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DB6499"/>
    <w:multiLevelType w:val="hybridMultilevel"/>
    <w:tmpl w:val="169CA26E"/>
    <w:lvl w:ilvl="0" w:tplc="12F48C76">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ADF0466"/>
    <w:multiLevelType w:val="hybridMultilevel"/>
    <w:tmpl w:val="C6A689BC"/>
    <w:lvl w:ilvl="0" w:tplc="F398C324">
      <w:numFmt w:val="bullet"/>
      <w:lvlText w:val="-"/>
      <w:lvlJc w:val="left"/>
      <w:pPr>
        <w:ind w:left="720" w:hanging="720"/>
      </w:pPr>
      <w:rPr>
        <w:rFonts w:ascii="Cambria" w:eastAsiaTheme="minorHAnsi" w:hAnsi="Cambria"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9F4A94"/>
    <w:multiLevelType w:val="hybridMultilevel"/>
    <w:tmpl w:val="8258092A"/>
    <w:lvl w:ilvl="0" w:tplc="619C2698">
      <w:numFmt w:val="bullet"/>
      <w:lvlText w:val="-"/>
      <w:lvlJc w:val="left"/>
      <w:pPr>
        <w:ind w:left="720" w:hanging="360"/>
      </w:pPr>
      <w:rPr>
        <w:rFonts w:ascii="M_Times" w:eastAsia="Times New Roman" w:hAnsi="M_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90386F"/>
    <w:multiLevelType w:val="hybridMultilevel"/>
    <w:tmpl w:val="6C5CA492"/>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F6F6A1D"/>
    <w:multiLevelType w:val="hybridMultilevel"/>
    <w:tmpl w:val="4BD22176"/>
    <w:lvl w:ilvl="0" w:tplc="88AEF5B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8A71DA"/>
    <w:multiLevelType w:val="hybridMultilevel"/>
    <w:tmpl w:val="614C0610"/>
    <w:lvl w:ilvl="0" w:tplc="A45496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937096"/>
    <w:multiLevelType w:val="hybridMultilevel"/>
    <w:tmpl w:val="9508DCD2"/>
    <w:lvl w:ilvl="0" w:tplc="7742AF5A">
      <w:start w:val="1"/>
      <w:numFmt w:val="bullet"/>
      <w:lvlText w:val="-"/>
      <w:lvlJc w:val="left"/>
      <w:pPr>
        <w:ind w:left="990" w:hanging="360"/>
      </w:pPr>
      <w:rPr>
        <w:rFonts w:ascii="Verdana" w:eastAsia="Times New Roman" w:hAnsi="Verdana" w:cs="Times New Roman"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7A0D249D"/>
    <w:multiLevelType w:val="hybridMultilevel"/>
    <w:tmpl w:val="8B7CA5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6E2518"/>
    <w:multiLevelType w:val="hybridMultilevel"/>
    <w:tmpl w:val="6382F4A6"/>
    <w:lvl w:ilvl="0" w:tplc="F398C32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3B078E"/>
    <w:multiLevelType w:val="hybridMultilevel"/>
    <w:tmpl w:val="F970C0EA"/>
    <w:lvl w:ilvl="0" w:tplc="5FDE539A">
      <w:start w:val="1"/>
      <w:numFmt w:val="bullet"/>
      <w:lvlText w:val=""/>
      <w:lvlJc w:val="left"/>
      <w:pPr>
        <w:ind w:left="720" w:hanging="360"/>
      </w:pPr>
      <w:rPr>
        <w:rFonts w:ascii="Symbol" w:hAnsi="Symbol" w:hint="default"/>
      </w:rPr>
    </w:lvl>
    <w:lvl w:ilvl="1" w:tplc="04090003" w:tentative="1">
      <w:start w:val="1"/>
      <w:numFmt w:val="bullet"/>
      <w:pStyle w:val="Heading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4"/>
  </w:num>
  <w:num w:numId="4">
    <w:abstractNumId w:val="9"/>
  </w:num>
  <w:num w:numId="5">
    <w:abstractNumId w:val="11"/>
  </w:num>
  <w:num w:numId="6">
    <w:abstractNumId w:val="3"/>
  </w:num>
  <w:num w:numId="7">
    <w:abstractNumId w:val="1"/>
  </w:num>
  <w:num w:numId="8">
    <w:abstractNumId w:val="15"/>
  </w:num>
  <w:num w:numId="9">
    <w:abstractNumId w:val="10"/>
  </w:num>
  <w:num w:numId="10">
    <w:abstractNumId w:val="8"/>
  </w:num>
  <w:num w:numId="11">
    <w:abstractNumId w:val="5"/>
  </w:num>
  <w:num w:numId="12">
    <w:abstractNumId w:val="2"/>
  </w:num>
  <w:num w:numId="13">
    <w:abstractNumId w:val="12"/>
  </w:num>
  <w:num w:numId="14">
    <w:abstractNumId w:val="0"/>
  </w:num>
  <w:num w:numId="15">
    <w:abstractNumId w:val="13"/>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A1C"/>
    <w:rsid w:val="00051555"/>
    <w:rsid w:val="00060F00"/>
    <w:rsid w:val="00065610"/>
    <w:rsid w:val="00090FDE"/>
    <w:rsid w:val="000A735C"/>
    <w:rsid w:val="001005E0"/>
    <w:rsid w:val="001005E4"/>
    <w:rsid w:val="00102990"/>
    <w:rsid w:val="0011649F"/>
    <w:rsid w:val="00117F89"/>
    <w:rsid w:val="00120482"/>
    <w:rsid w:val="00127DDC"/>
    <w:rsid w:val="00190DB7"/>
    <w:rsid w:val="001B155E"/>
    <w:rsid w:val="001D3031"/>
    <w:rsid w:val="001D6289"/>
    <w:rsid w:val="001E0FE4"/>
    <w:rsid w:val="001E2CF2"/>
    <w:rsid w:val="002004E2"/>
    <w:rsid w:val="00222D5E"/>
    <w:rsid w:val="002257A0"/>
    <w:rsid w:val="002328C3"/>
    <w:rsid w:val="00245BB3"/>
    <w:rsid w:val="00254F08"/>
    <w:rsid w:val="00262373"/>
    <w:rsid w:val="002D28BA"/>
    <w:rsid w:val="002E19D8"/>
    <w:rsid w:val="002E2C0B"/>
    <w:rsid w:val="00306CF0"/>
    <w:rsid w:val="0031017F"/>
    <w:rsid w:val="00314865"/>
    <w:rsid w:val="00317162"/>
    <w:rsid w:val="00325202"/>
    <w:rsid w:val="00343503"/>
    <w:rsid w:val="00352368"/>
    <w:rsid w:val="003606AE"/>
    <w:rsid w:val="003C25A3"/>
    <w:rsid w:val="003F3A70"/>
    <w:rsid w:val="00411483"/>
    <w:rsid w:val="004377C5"/>
    <w:rsid w:val="00446B32"/>
    <w:rsid w:val="00466EEC"/>
    <w:rsid w:val="0048007F"/>
    <w:rsid w:val="004853D3"/>
    <w:rsid w:val="004B76A0"/>
    <w:rsid w:val="004C1C75"/>
    <w:rsid w:val="004C71CA"/>
    <w:rsid w:val="004D3DF4"/>
    <w:rsid w:val="004D7533"/>
    <w:rsid w:val="0050186D"/>
    <w:rsid w:val="00520558"/>
    <w:rsid w:val="00526FA9"/>
    <w:rsid w:val="00547D16"/>
    <w:rsid w:val="00555CF7"/>
    <w:rsid w:val="0059367C"/>
    <w:rsid w:val="005C0AB5"/>
    <w:rsid w:val="005C5D61"/>
    <w:rsid w:val="005D3922"/>
    <w:rsid w:val="005D41EE"/>
    <w:rsid w:val="005D4F84"/>
    <w:rsid w:val="00611B8D"/>
    <w:rsid w:val="00612917"/>
    <w:rsid w:val="006322A2"/>
    <w:rsid w:val="00656049"/>
    <w:rsid w:val="006A2DC3"/>
    <w:rsid w:val="006E6896"/>
    <w:rsid w:val="007346E3"/>
    <w:rsid w:val="007359C4"/>
    <w:rsid w:val="0073708B"/>
    <w:rsid w:val="007545F8"/>
    <w:rsid w:val="007944F4"/>
    <w:rsid w:val="007A0226"/>
    <w:rsid w:val="007A3316"/>
    <w:rsid w:val="007C41A8"/>
    <w:rsid w:val="00801B1A"/>
    <w:rsid w:val="008154A0"/>
    <w:rsid w:val="008160C6"/>
    <w:rsid w:val="008266D1"/>
    <w:rsid w:val="00837171"/>
    <w:rsid w:val="00855B2D"/>
    <w:rsid w:val="008761AA"/>
    <w:rsid w:val="008F4826"/>
    <w:rsid w:val="0090003F"/>
    <w:rsid w:val="009040AC"/>
    <w:rsid w:val="00924886"/>
    <w:rsid w:val="00925672"/>
    <w:rsid w:val="009364D8"/>
    <w:rsid w:val="00944157"/>
    <w:rsid w:val="00950141"/>
    <w:rsid w:val="00960614"/>
    <w:rsid w:val="00962555"/>
    <w:rsid w:val="00962593"/>
    <w:rsid w:val="009674F7"/>
    <w:rsid w:val="00976058"/>
    <w:rsid w:val="00986257"/>
    <w:rsid w:val="009A0076"/>
    <w:rsid w:val="009A735E"/>
    <w:rsid w:val="009B1284"/>
    <w:rsid w:val="009B7A1C"/>
    <w:rsid w:val="009F2E9F"/>
    <w:rsid w:val="00A44AC5"/>
    <w:rsid w:val="00A85C29"/>
    <w:rsid w:val="00A97232"/>
    <w:rsid w:val="00AA048F"/>
    <w:rsid w:val="00AB0F11"/>
    <w:rsid w:val="00AB29E6"/>
    <w:rsid w:val="00AC1AE0"/>
    <w:rsid w:val="00AE200F"/>
    <w:rsid w:val="00AE7F87"/>
    <w:rsid w:val="00B02220"/>
    <w:rsid w:val="00B37765"/>
    <w:rsid w:val="00B449F0"/>
    <w:rsid w:val="00B54F44"/>
    <w:rsid w:val="00B63C32"/>
    <w:rsid w:val="00B9706A"/>
    <w:rsid w:val="00BC7C77"/>
    <w:rsid w:val="00BE62EA"/>
    <w:rsid w:val="00C45245"/>
    <w:rsid w:val="00C47B67"/>
    <w:rsid w:val="00C573BF"/>
    <w:rsid w:val="00C63FE9"/>
    <w:rsid w:val="00CA3418"/>
    <w:rsid w:val="00CB6021"/>
    <w:rsid w:val="00CE2D4D"/>
    <w:rsid w:val="00CE319B"/>
    <w:rsid w:val="00CE3814"/>
    <w:rsid w:val="00D3609C"/>
    <w:rsid w:val="00D6108A"/>
    <w:rsid w:val="00DA0B6C"/>
    <w:rsid w:val="00DB7FCE"/>
    <w:rsid w:val="00DC26AD"/>
    <w:rsid w:val="00DC47B4"/>
    <w:rsid w:val="00E153B5"/>
    <w:rsid w:val="00E213FE"/>
    <w:rsid w:val="00E3090D"/>
    <w:rsid w:val="00E33139"/>
    <w:rsid w:val="00E53793"/>
    <w:rsid w:val="00E674B7"/>
    <w:rsid w:val="00E67B38"/>
    <w:rsid w:val="00E70D3E"/>
    <w:rsid w:val="00E72BF4"/>
    <w:rsid w:val="00EA0775"/>
    <w:rsid w:val="00EB5951"/>
    <w:rsid w:val="00ED0202"/>
    <w:rsid w:val="00ED0AD0"/>
    <w:rsid w:val="00F03A7E"/>
    <w:rsid w:val="00F44DC8"/>
    <w:rsid w:val="00F50B27"/>
    <w:rsid w:val="00F614AC"/>
    <w:rsid w:val="00F625D1"/>
    <w:rsid w:val="00F735B1"/>
    <w:rsid w:val="00F753FC"/>
    <w:rsid w:val="00F9456E"/>
    <w:rsid w:val="00F978CE"/>
    <w:rsid w:val="00FA6869"/>
    <w:rsid w:val="00FC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B7D2C"/>
  <w15:docId w15:val="{D5473430-0644-4222-BECC-D6C8B5D8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A1C"/>
    <w:pPr>
      <w:spacing w:line="240" w:lineRule="auto"/>
    </w:pPr>
    <w:rPr>
      <w:rFonts w:ascii="MAC C Times" w:eastAsia="Calibri" w:hAnsi="MAC C Times" w:cs="Times New Roman"/>
    </w:rPr>
  </w:style>
  <w:style w:type="paragraph" w:styleId="Heading2">
    <w:name w:val="heading 2"/>
    <w:basedOn w:val="Normal"/>
    <w:next w:val="BodyText"/>
    <w:link w:val="Heading2Char"/>
    <w:qFormat/>
    <w:rsid w:val="00F978CE"/>
    <w:pPr>
      <w:keepNext/>
      <w:numPr>
        <w:ilvl w:val="1"/>
        <w:numId w:val="1"/>
      </w:numPr>
      <w:tabs>
        <w:tab w:val="left" w:pos="851"/>
      </w:tabs>
      <w:suppressAutoHyphens/>
      <w:spacing w:after="330" w:line="240" w:lineRule="atLeast"/>
      <w:ind w:left="851" w:hanging="851"/>
      <w:outlineLvl w:val="1"/>
    </w:pPr>
    <w:rPr>
      <w:rFonts w:ascii="Verdana" w:eastAsia="Times New Roman" w:hAnsi="Verdana"/>
      <w:b/>
      <w:color w:val="000000"/>
      <w:sz w:val="24"/>
      <w:szCs w:val="24"/>
      <w:lang w:val="de-AT"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B7A1C"/>
    <w:pPr>
      <w:spacing w:after="0"/>
      <w:jc w:val="both"/>
    </w:pPr>
    <w:rPr>
      <w:rFonts w:ascii="Times New Roman" w:eastAsia="Times New Roman" w:hAnsi="Times New Roman"/>
      <w:sz w:val="24"/>
      <w:szCs w:val="20"/>
      <w:lang w:val="mk-MK"/>
    </w:rPr>
  </w:style>
  <w:style w:type="character" w:customStyle="1" w:styleId="BodyTextChar">
    <w:name w:val="Body Text Char"/>
    <w:basedOn w:val="DefaultParagraphFont"/>
    <w:link w:val="BodyText"/>
    <w:rsid w:val="009B7A1C"/>
    <w:rPr>
      <w:rFonts w:ascii="Times New Roman" w:eastAsia="Times New Roman" w:hAnsi="Times New Roman" w:cs="Times New Roman"/>
      <w:sz w:val="24"/>
      <w:szCs w:val="20"/>
      <w:lang w:val="mk-MK"/>
    </w:rPr>
  </w:style>
  <w:style w:type="paragraph" w:customStyle="1" w:styleId="Default">
    <w:name w:val="Default"/>
    <w:rsid w:val="009B7A1C"/>
    <w:pPr>
      <w:autoSpaceDE w:val="0"/>
      <w:autoSpaceDN w:val="0"/>
      <w:adjustRightInd w:val="0"/>
      <w:spacing w:after="0" w:line="240" w:lineRule="auto"/>
    </w:pPr>
    <w:rPr>
      <w:rFonts w:ascii="Times New Roman" w:eastAsia="Times New Roman" w:hAnsi="Times New Roman" w:cs="Times New Roman"/>
      <w:color w:val="000000"/>
      <w:sz w:val="24"/>
      <w:szCs w:val="24"/>
      <w:lang w:val="mk-MK" w:eastAsia="mk-MK"/>
    </w:rPr>
  </w:style>
  <w:style w:type="paragraph" w:styleId="ListParagraph">
    <w:name w:val="List Paragraph"/>
    <w:basedOn w:val="Normal"/>
    <w:link w:val="ListParagraphChar"/>
    <w:uiPriority w:val="34"/>
    <w:qFormat/>
    <w:rsid w:val="00E33139"/>
    <w:pPr>
      <w:spacing w:line="276" w:lineRule="auto"/>
      <w:ind w:left="720"/>
      <w:contextualSpacing/>
    </w:pPr>
    <w:rPr>
      <w:rFonts w:asciiTheme="minorHAnsi" w:eastAsiaTheme="minorHAnsi" w:hAnsiTheme="minorHAnsi" w:cstheme="minorBidi"/>
      <w:lang w:val="mk-MK"/>
    </w:rPr>
  </w:style>
  <w:style w:type="character" w:customStyle="1" w:styleId="ListParagraphChar">
    <w:name w:val="List Paragraph Char"/>
    <w:link w:val="ListParagraph"/>
    <w:uiPriority w:val="34"/>
    <w:locked/>
    <w:rsid w:val="00E33139"/>
    <w:rPr>
      <w:lang w:val="mk-MK"/>
    </w:rPr>
  </w:style>
  <w:style w:type="character" w:styleId="Hyperlink">
    <w:name w:val="Hyperlink"/>
    <w:basedOn w:val="DefaultParagraphFont"/>
    <w:uiPriority w:val="99"/>
    <w:unhideWhenUsed/>
    <w:rsid w:val="002004E2"/>
    <w:rPr>
      <w:color w:val="0000FF" w:themeColor="hyperlink"/>
      <w:u w:val="single"/>
    </w:rPr>
  </w:style>
  <w:style w:type="paragraph" w:styleId="FootnoteText">
    <w:name w:val="footnote text"/>
    <w:aliases w:val="S_footer,fn,Footnote Text Char Car,ALTS FOOTNOTE,Mod-Footnote Text,ALTS FOOTNOTE Char,Footnote Text Char1 Char,Footnote Text Char Char1 Char,ft Char Char Char,Footnote Text Char3 Char Char Char,Texto nota pie Car,ft,Car"/>
    <w:basedOn w:val="Normal"/>
    <w:link w:val="FootnoteTextChar"/>
    <w:unhideWhenUsed/>
    <w:qFormat/>
    <w:rsid w:val="003C25A3"/>
    <w:pPr>
      <w:spacing w:after="0"/>
    </w:pPr>
    <w:rPr>
      <w:sz w:val="20"/>
      <w:szCs w:val="20"/>
    </w:rPr>
  </w:style>
  <w:style w:type="character" w:customStyle="1" w:styleId="FootnoteTextChar">
    <w:name w:val="Footnote Text Char"/>
    <w:aliases w:val="S_footer Char1,fn Char1,Footnote Text Char Car Char1,ALTS FOOTNOTE Char2,Mod-Footnote Text Char1,ALTS FOOTNOTE Char Char1,Footnote Text Char1 Char Char1,Footnote Text Char Char1 Char Char1,ft Char Char Char Char1,ft Char,Car Char"/>
    <w:basedOn w:val="DefaultParagraphFont"/>
    <w:link w:val="FootnoteText"/>
    <w:uiPriority w:val="99"/>
    <w:semiHidden/>
    <w:rsid w:val="003C25A3"/>
    <w:rPr>
      <w:rFonts w:ascii="MAC C Times" w:eastAsia="Calibri" w:hAnsi="MAC C Times" w:cs="Times New Roman"/>
      <w:sz w:val="20"/>
      <w:szCs w:val="20"/>
    </w:rPr>
  </w:style>
  <w:style w:type="character" w:styleId="FootnoteReference">
    <w:name w:val="footnote reference"/>
    <w:basedOn w:val="DefaultParagraphFont"/>
    <w:unhideWhenUsed/>
    <w:rsid w:val="003C25A3"/>
    <w:rPr>
      <w:vertAlign w:val="superscript"/>
    </w:rPr>
  </w:style>
  <w:style w:type="paragraph" w:styleId="BalloonText">
    <w:name w:val="Balloon Text"/>
    <w:basedOn w:val="Normal"/>
    <w:link w:val="BalloonTextChar"/>
    <w:uiPriority w:val="99"/>
    <w:semiHidden/>
    <w:unhideWhenUsed/>
    <w:rsid w:val="005C5D6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D61"/>
    <w:rPr>
      <w:rFonts w:ascii="Segoe UI" w:eastAsia="Calibri" w:hAnsi="Segoe UI" w:cs="Segoe UI"/>
      <w:sz w:val="18"/>
      <w:szCs w:val="18"/>
    </w:rPr>
  </w:style>
  <w:style w:type="character" w:customStyle="1" w:styleId="Heading2Char">
    <w:name w:val="Heading 2 Char"/>
    <w:basedOn w:val="DefaultParagraphFont"/>
    <w:link w:val="Heading2"/>
    <w:rsid w:val="00F978CE"/>
    <w:rPr>
      <w:rFonts w:ascii="Verdana" w:eastAsia="Times New Roman" w:hAnsi="Verdana" w:cs="Times New Roman"/>
      <w:b/>
      <w:color w:val="000000"/>
      <w:sz w:val="24"/>
      <w:szCs w:val="24"/>
      <w:lang w:val="de-AT" w:eastAsia="ar-SA"/>
    </w:rPr>
  </w:style>
  <w:style w:type="character" w:customStyle="1" w:styleId="FootnoteTextChar1">
    <w:name w:val="Footnote Text Char1"/>
    <w:aliases w:val="S_footer Char,fn Char,Footnote Text Char Car Char,ALTS FOOTNOTE Char1,Mod-Footnote Text Char,ALTS FOOTNOTE Char Char,Footnote Text Char1 Char Char,Footnote Text Char Char1 Char Char,ft Char Char Char Char,Texto nota pie Car Char"/>
    <w:rsid w:val="00F978CE"/>
    <w:rPr>
      <w:rFonts w:ascii="Verdana" w:hAnsi="Verdana"/>
      <w:color w:val="000000"/>
      <w:lang w:val="de-A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39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9C335-122C-4E90-BCD9-213E95C36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dc:creator>
  <cp:lastModifiedBy>SECDIK1</cp:lastModifiedBy>
  <cp:revision>2</cp:revision>
  <cp:lastPrinted>2022-10-25T09:08:00Z</cp:lastPrinted>
  <dcterms:created xsi:type="dcterms:W3CDTF">2022-10-25T09:09:00Z</dcterms:created>
  <dcterms:modified xsi:type="dcterms:W3CDTF">2022-10-25T09:09:00Z</dcterms:modified>
</cp:coreProperties>
</file>